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8F94" w14:textId="06AAE304" w:rsidR="001E2FB8" w:rsidRPr="00090C85" w:rsidRDefault="00EB7839" w:rsidP="001E2FB8">
      <w:pPr>
        <w:jc w:val="center"/>
        <w:rPr>
          <w:rFonts w:ascii="Century Gothic" w:hAnsi="Century Gothic" w:cs="Arial"/>
          <w:b/>
          <w:bCs/>
        </w:rPr>
      </w:pPr>
      <w:r w:rsidRPr="00090C85">
        <w:rPr>
          <w:rFonts w:ascii="Century Gothic" w:hAnsi="Century Gothic" w:cs="Arial"/>
          <w:b/>
          <w:bCs/>
        </w:rPr>
        <w:t>Oakleaf</w:t>
      </w:r>
      <w:r w:rsidR="001E2FB8" w:rsidRPr="00090C85">
        <w:rPr>
          <w:rFonts w:ascii="Century Gothic" w:hAnsi="Century Gothic" w:cs="Arial"/>
          <w:b/>
          <w:bCs/>
        </w:rPr>
        <w:t xml:space="preserve"> Complaints Policy</w:t>
      </w:r>
    </w:p>
    <w:p w14:paraId="4E8A2DD1" w14:textId="6965B41F" w:rsidR="7A567624" w:rsidRPr="00090C85" w:rsidRDefault="7A567624" w:rsidP="7173E09E">
      <w:pPr>
        <w:jc w:val="center"/>
        <w:rPr>
          <w:rFonts w:ascii="Century Gothic" w:hAnsi="Century Gothic" w:cs="Arial"/>
          <w:b/>
          <w:bCs/>
          <w:i/>
          <w:iCs/>
          <w:color w:val="EE0000"/>
        </w:rPr>
      </w:pPr>
      <w:r w:rsidRPr="00090C85">
        <w:rPr>
          <w:rFonts w:ascii="Century Gothic" w:hAnsi="Century Gothic" w:cs="Arial"/>
          <w:b/>
          <w:bCs/>
          <w:i/>
          <w:iCs/>
        </w:rPr>
        <w:t>This policy</w:t>
      </w:r>
      <w:r w:rsidR="46F43B8A" w:rsidRPr="00090C85">
        <w:rPr>
          <w:rFonts w:ascii="Century Gothic" w:hAnsi="Century Gothic" w:cs="Arial"/>
          <w:b/>
          <w:bCs/>
          <w:i/>
          <w:iCs/>
        </w:rPr>
        <w:t xml:space="preserve"> is on a </w:t>
      </w:r>
      <w:r w:rsidR="1E491F16" w:rsidRPr="00090C85">
        <w:rPr>
          <w:rFonts w:ascii="Century Gothic" w:hAnsi="Century Gothic" w:cs="Arial"/>
          <w:b/>
          <w:bCs/>
          <w:i/>
          <w:iCs/>
        </w:rPr>
        <w:t>THREE</w:t>
      </w:r>
      <w:r w:rsidR="46F43B8A" w:rsidRPr="00090C85">
        <w:rPr>
          <w:rFonts w:ascii="Century Gothic" w:hAnsi="Century Gothic" w:cs="Arial"/>
          <w:b/>
          <w:bCs/>
          <w:i/>
          <w:iCs/>
        </w:rPr>
        <w:t xml:space="preserve"> (</w:t>
      </w:r>
      <w:r w:rsidR="73EEDA9F" w:rsidRPr="00090C85">
        <w:rPr>
          <w:rFonts w:ascii="Century Gothic" w:hAnsi="Century Gothic" w:cs="Arial"/>
          <w:b/>
          <w:bCs/>
          <w:i/>
          <w:iCs/>
        </w:rPr>
        <w:t>3</w:t>
      </w:r>
      <w:r w:rsidR="46F43B8A" w:rsidRPr="00090C85">
        <w:rPr>
          <w:rFonts w:ascii="Century Gothic" w:hAnsi="Century Gothic" w:cs="Arial"/>
          <w:b/>
          <w:bCs/>
          <w:i/>
          <w:iCs/>
        </w:rPr>
        <w:t>) year review cycle and</w:t>
      </w:r>
      <w:r w:rsidRPr="00090C85">
        <w:rPr>
          <w:rFonts w:ascii="Century Gothic" w:hAnsi="Century Gothic" w:cs="Arial"/>
          <w:b/>
          <w:bCs/>
          <w:i/>
          <w:iCs/>
        </w:rPr>
        <w:t xml:space="preserve"> will be reviewed by the Oakleaf People Committee by October 202</w:t>
      </w:r>
      <w:r w:rsidR="42AEC193" w:rsidRPr="00090C85">
        <w:rPr>
          <w:rFonts w:ascii="Century Gothic" w:hAnsi="Century Gothic" w:cs="Arial"/>
          <w:b/>
          <w:bCs/>
          <w:i/>
          <w:iCs/>
        </w:rPr>
        <w:t>8</w:t>
      </w:r>
      <w:r w:rsidRPr="00090C85">
        <w:rPr>
          <w:rFonts w:ascii="Century Gothic" w:hAnsi="Century Gothic" w:cs="Arial"/>
          <w:b/>
          <w:bCs/>
          <w:i/>
          <w:iCs/>
        </w:rPr>
        <w:t xml:space="preserve"> at the latest</w:t>
      </w:r>
    </w:p>
    <w:tbl>
      <w:tblPr>
        <w:tblW w:w="8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1493"/>
        <w:gridCol w:w="2595"/>
        <w:gridCol w:w="2640"/>
      </w:tblGrid>
      <w:tr w:rsidR="001E2FB8" w:rsidRPr="00090C85" w14:paraId="0360B25A" w14:textId="77777777" w:rsidTr="7173E09E">
        <w:trPr>
          <w:trHeight w:val="300"/>
        </w:trPr>
        <w:tc>
          <w:tcPr>
            <w:tcW w:w="1552" w:type="dxa"/>
            <w:tcBorders>
              <w:top w:val="single" w:sz="6" w:space="0" w:color="auto"/>
              <w:left w:val="single" w:sz="6" w:space="0" w:color="auto"/>
              <w:bottom w:val="single" w:sz="6" w:space="0" w:color="auto"/>
              <w:right w:val="single" w:sz="6" w:space="0" w:color="auto"/>
            </w:tcBorders>
            <w:hideMark/>
          </w:tcPr>
          <w:p w14:paraId="07557FB9" w14:textId="77777777" w:rsidR="001E2FB8" w:rsidRPr="00090C85" w:rsidRDefault="001E2FB8" w:rsidP="00C859CF">
            <w:pPr>
              <w:spacing w:after="0" w:line="240" w:lineRule="auto"/>
              <w:jc w:val="center"/>
              <w:textAlignment w:val="baseline"/>
              <w:rPr>
                <w:rFonts w:ascii="Century Gothic" w:eastAsia="Times New Roman" w:hAnsi="Century Gothic" w:cs="Times New Roman"/>
                <w:lang w:eastAsia="en-GB"/>
              </w:rPr>
            </w:pPr>
            <w:r w:rsidRPr="00090C85">
              <w:rPr>
                <w:rFonts w:ascii="Century Gothic" w:eastAsia="Times New Roman" w:hAnsi="Century Gothic" w:cs="Times New Roman"/>
                <w:b/>
                <w:bCs/>
                <w:lang w:eastAsia="en-GB"/>
              </w:rPr>
              <w:t>Date</w:t>
            </w:r>
          </w:p>
        </w:tc>
        <w:tc>
          <w:tcPr>
            <w:tcW w:w="1493" w:type="dxa"/>
            <w:tcBorders>
              <w:top w:val="single" w:sz="6" w:space="0" w:color="auto"/>
              <w:left w:val="single" w:sz="6" w:space="0" w:color="auto"/>
              <w:bottom w:val="single" w:sz="6" w:space="0" w:color="auto"/>
              <w:right w:val="single" w:sz="6" w:space="0" w:color="auto"/>
            </w:tcBorders>
            <w:hideMark/>
          </w:tcPr>
          <w:p w14:paraId="761189FC" w14:textId="77777777" w:rsidR="001E2FB8" w:rsidRPr="00090C85" w:rsidRDefault="001E2FB8" w:rsidP="00C859CF">
            <w:pPr>
              <w:spacing w:after="0" w:line="240" w:lineRule="auto"/>
              <w:jc w:val="center"/>
              <w:textAlignment w:val="baseline"/>
              <w:rPr>
                <w:rFonts w:ascii="Century Gothic" w:eastAsia="Times New Roman" w:hAnsi="Century Gothic" w:cs="Times New Roman"/>
                <w:lang w:eastAsia="en-GB"/>
              </w:rPr>
            </w:pPr>
            <w:r w:rsidRPr="00090C85">
              <w:rPr>
                <w:rFonts w:ascii="Century Gothic" w:eastAsia="Times New Roman" w:hAnsi="Century Gothic" w:cs="Times New Roman"/>
                <w:b/>
                <w:bCs/>
                <w:lang w:eastAsia="en-GB"/>
              </w:rPr>
              <w:t>Version</w:t>
            </w:r>
          </w:p>
        </w:tc>
        <w:tc>
          <w:tcPr>
            <w:tcW w:w="2595" w:type="dxa"/>
            <w:tcBorders>
              <w:top w:val="single" w:sz="6" w:space="0" w:color="auto"/>
              <w:left w:val="single" w:sz="6" w:space="0" w:color="auto"/>
              <w:bottom w:val="single" w:sz="6" w:space="0" w:color="auto"/>
              <w:right w:val="single" w:sz="6" w:space="0" w:color="auto"/>
            </w:tcBorders>
            <w:hideMark/>
          </w:tcPr>
          <w:p w14:paraId="19E78814" w14:textId="77777777" w:rsidR="001E2FB8" w:rsidRPr="00090C85" w:rsidRDefault="001E2FB8" w:rsidP="00C859CF">
            <w:pPr>
              <w:spacing w:after="0" w:line="240" w:lineRule="auto"/>
              <w:jc w:val="center"/>
              <w:textAlignment w:val="baseline"/>
              <w:rPr>
                <w:rFonts w:ascii="Century Gothic" w:eastAsia="Times New Roman" w:hAnsi="Century Gothic" w:cs="Times New Roman"/>
                <w:lang w:eastAsia="en-GB"/>
              </w:rPr>
            </w:pPr>
            <w:r w:rsidRPr="00090C85">
              <w:rPr>
                <w:rFonts w:ascii="Century Gothic" w:eastAsia="Times New Roman" w:hAnsi="Century Gothic" w:cs="Times New Roman"/>
                <w:b/>
                <w:bCs/>
                <w:lang w:eastAsia="en-GB"/>
              </w:rPr>
              <w:t>Reference (if any)</w:t>
            </w:r>
          </w:p>
        </w:tc>
        <w:tc>
          <w:tcPr>
            <w:tcW w:w="2640" w:type="dxa"/>
            <w:tcBorders>
              <w:top w:val="single" w:sz="6" w:space="0" w:color="auto"/>
              <w:left w:val="single" w:sz="6" w:space="0" w:color="auto"/>
              <w:bottom w:val="single" w:sz="6" w:space="0" w:color="auto"/>
              <w:right w:val="single" w:sz="6" w:space="0" w:color="auto"/>
            </w:tcBorders>
            <w:hideMark/>
          </w:tcPr>
          <w:p w14:paraId="625C20BC" w14:textId="77777777" w:rsidR="001E2FB8" w:rsidRPr="00090C85" w:rsidRDefault="001E2FB8" w:rsidP="00C859CF">
            <w:pPr>
              <w:spacing w:after="0" w:line="240" w:lineRule="auto"/>
              <w:jc w:val="center"/>
              <w:textAlignment w:val="baseline"/>
              <w:rPr>
                <w:rFonts w:ascii="Century Gothic" w:eastAsia="Times New Roman" w:hAnsi="Century Gothic" w:cs="Times New Roman"/>
                <w:lang w:eastAsia="en-GB"/>
              </w:rPr>
            </w:pPr>
            <w:r w:rsidRPr="00090C85">
              <w:rPr>
                <w:rFonts w:ascii="Century Gothic" w:eastAsia="Times New Roman" w:hAnsi="Century Gothic" w:cs="Times New Roman"/>
                <w:b/>
                <w:bCs/>
                <w:lang w:eastAsia="en-GB"/>
              </w:rPr>
              <w:t>Reviewers Name</w:t>
            </w:r>
          </w:p>
        </w:tc>
      </w:tr>
      <w:tr w:rsidR="001E2FB8" w:rsidRPr="00090C85" w14:paraId="5FBE1128" w14:textId="77777777" w:rsidTr="7173E09E">
        <w:trPr>
          <w:trHeight w:val="300"/>
        </w:trPr>
        <w:tc>
          <w:tcPr>
            <w:tcW w:w="1552" w:type="dxa"/>
            <w:tcBorders>
              <w:top w:val="single" w:sz="6" w:space="0" w:color="auto"/>
              <w:left w:val="single" w:sz="6" w:space="0" w:color="auto"/>
              <w:bottom w:val="single" w:sz="6" w:space="0" w:color="auto"/>
              <w:right w:val="single" w:sz="6" w:space="0" w:color="auto"/>
            </w:tcBorders>
            <w:hideMark/>
          </w:tcPr>
          <w:p w14:paraId="2FA6E94F" w14:textId="0DD4BE02" w:rsidR="001E2FB8" w:rsidRPr="00090C85" w:rsidRDefault="001E2FB8" w:rsidP="00C859CF">
            <w:pPr>
              <w:spacing w:after="0" w:line="240" w:lineRule="auto"/>
              <w:textAlignment w:val="baseline"/>
              <w:rPr>
                <w:rFonts w:ascii="Century Gothic" w:hAnsi="Century Gothic"/>
              </w:rPr>
            </w:pPr>
            <w:r w:rsidRPr="00090C85">
              <w:rPr>
                <w:rFonts w:ascii="Century Gothic" w:hAnsi="Century Gothic"/>
              </w:rPr>
              <w:t xml:space="preserve"> </w:t>
            </w:r>
            <w:r w:rsidR="2651AD7C" w:rsidRPr="00090C85">
              <w:rPr>
                <w:rFonts w:ascii="Century Gothic" w:hAnsi="Century Gothic"/>
              </w:rPr>
              <w:t>January 2026</w:t>
            </w:r>
          </w:p>
        </w:tc>
        <w:tc>
          <w:tcPr>
            <w:tcW w:w="1493" w:type="dxa"/>
            <w:tcBorders>
              <w:top w:val="single" w:sz="6" w:space="0" w:color="auto"/>
              <w:left w:val="single" w:sz="6" w:space="0" w:color="auto"/>
              <w:bottom w:val="single" w:sz="6" w:space="0" w:color="auto"/>
              <w:right w:val="single" w:sz="6" w:space="0" w:color="auto"/>
            </w:tcBorders>
            <w:hideMark/>
          </w:tcPr>
          <w:p w14:paraId="31514189" w14:textId="77777777" w:rsidR="001E2FB8" w:rsidRPr="00090C85" w:rsidRDefault="001E2FB8" w:rsidP="00C859CF">
            <w:pPr>
              <w:spacing w:after="0" w:line="240" w:lineRule="auto"/>
              <w:jc w:val="center"/>
              <w:textAlignment w:val="baseline"/>
              <w:rPr>
                <w:rFonts w:ascii="Century Gothic" w:eastAsia="Times New Roman" w:hAnsi="Century Gothic" w:cs="Arial"/>
                <w:lang w:eastAsia="en-GB"/>
              </w:rPr>
            </w:pPr>
            <w:r w:rsidRPr="00090C85">
              <w:rPr>
                <w:rFonts w:ascii="Century Gothic" w:hAnsi="Century Gothic"/>
              </w:rPr>
              <w:t xml:space="preserve">1.0 </w:t>
            </w:r>
          </w:p>
        </w:tc>
        <w:tc>
          <w:tcPr>
            <w:tcW w:w="2595" w:type="dxa"/>
            <w:tcBorders>
              <w:top w:val="single" w:sz="6" w:space="0" w:color="auto"/>
              <w:left w:val="single" w:sz="6" w:space="0" w:color="auto"/>
              <w:bottom w:val="single" w:sz="6" w:space="0" w:color="auto"/>
              <w:right w:val="single" w:sz="6" w:space="0" w:color="auto"/>
            </w:tcBorders>
            <w:hideMark/>
          </w:tcPr>
          <w:p w14:paraId="154BE356" w14:textId="77777777" w:rsidR="001E2FB8" w:rsidRPr="00090C85" w:rsidRDefault="001E2FB8" w:rsidP="00C859CF">
            <w:pPr>
              <w:spacing w:after="0" w:line="240" w:lineRule="auto"/>
              <w:textAlignment w:val="baseline"/>
              <w:rPr>
                <w:rFonts w:ascii="Century Gothic" w:eastAsia="Times New Roman" w:hAnsi="Century Gothic" w:cs="Arial"/>
                <w:lang w:eastAsia="en-GB"/>
              </w:rPr>
            </w:pPr>
            <w:r w:rsidRPr="00090C85">
              <w:rPr>
                <w:rFonts w:ascii="Century Gothic" w:hAnsi="Century Gothic"/>
              </w:rPr>
              <w:t>First issue</w:t>
            </w:r>
            <w:r w:rsidRPr="00090C85">
              <w:rPr>
                <w:rFonts w:ascii="Arial" w:hAnsi="Arial" w:cs="Arial"/>
              </w:rPr>
              <w:t> </w:t>
            </w:r>
            <w:r w:rsidRPr="00090C85">
              <w:rPr>
                <w:rFonts w:ascii="Century Gothic" w:hAnsi="Century Gothic"/>
              </w:rPr>
              <w:t xml:space="preserve"> </w:t>
            </w:r>
          </w:p>
        </w:tc>
        <w:tc>
          <w:tcPr>
            <w:tcW w:w="2640" w:type="dxa"/>
            <w:tcBorders>
              <w:top w:val="single" w:sz="6" w:space="0" w:color="auto"/>
              <w:left w:val="single" w:sz="6" w:space="0" w:color="auto"/>
              <w:bottom w:val="single" w:sz="6" w:space="0" w:color="auto"/>
              <w:right w:val="single" w:sz="6" w:space="0" w:color="auto"/>
            </w:tcBorders>
            <w:hideMark/>
          </w:tcPr>
          <w:p w14:paraId="1B5D276C" w14:textId="4E1851D0" w:rsidR="001E2FB8" w:rsidRPr="00090C85" w:rsidRDefault="00EB7839" w:rsidP="7173E09E">
            <w:pPr>
              <w:spacing w:after="0" w:line="240" w:lineRule="auto"/>
              <w:rPr>
                <w:rFonts w:ascii="Century Gothic" w:eastAsia="Times New Roman" w:hAnsi="Century Gothic" w:cs="Arial"/>
                <w:lang w:eastAsia="en-GB"/>
              </w:rPr>
            </w:pPr>
            <w:r w:rsidRPr="00090C85">
              <w:rPr>
                <w:rFonts w:ascii="Century Gothic" w:hAnsi="Century Gothic"/>
              </w:rPr>
              <w:t xml:space="preserve"> </w:t>
            </w:r>
            <w:r w:rsidR="38D59FCA" w:rsidRPr="00090C85">
              <w:rPr>
                <w:rFonts w:ascii="Century Gothic" w:hAnsi="Century Gothic"/>
              </w:rPr>
              <w:t>Approved by Board</w:t>
            </w:r>
          </w:p>
        </w:tc>
      </w:tr>
      <w:tr w:rsidR="001E2FB8" w:rsidRPr="00090C85" w14:paraId="1C7A13F0" w14:textId="77777777" w:rsidTr="7173E09E">
        <w:trPr>
          <w:trHeight w:val="300"/>
        </w:trPr>
        <w:tc>
          <w:tcPr>
            <w:tcW w:w="1552" w:type="dxa"/>
            <w:tcBorders>
              <w:top w:val="single" w:sz="6" w:space="0" w:color="auto"/>
              <w:left w:val="single" w:sz="6" w:space="0" w:color="auto"/>
              <w:bottom w:val="single" w:sz="6" w:space="0" w:color="auto"/>
              <w:right w:val="single" w:sz="6" w:space="0" w:color="auto"/>
            </w:tcBorders>
            <w:hideMark/>
          </w:tcPr>
          <w:p w14:paraId="19A50AD8" w14:textId="77777777" w:rsidR="001E2FB8" w:rsidRPr="00090C85" w:rsidRDefault="001E2FB8" w:rsidP="00C859CF">
            <w:pPr>
              <w:spacing w:after="0" w:line="240" w:lineRule="auto"/>
              <w:textAlignment w:val="baseline"/>
              <w:rPr>
                <w:rFonts w:ascii="Century Gothic" w:eastAsia="Times New Roman" w:hAnsi="Century Gothic" w:cs="Arial"/>
                <w:lang w:eastAsia="en-GB"/>
              </w:rPr>
            </w:pPr>
            <w:r w:rsidRPr="00090C85">
              <w:rPr>
                <w:rFonts w:ascii="Century Gothic" w:eastAsia="Times New Roman" w:hAnsi="Century Gothic" w:cs="Arial"/>
                <w:lang w:eastAsia="en-GB"/>
              </w:rPr>
              <w:t> </w:t>
            </w:r>
          </w:p>
        </w:tc>
        <w:tc>
          <w:tcPr>
            <w:tcW w:w="1493" w:type="dxa"/>
            <w:tcBorders>
              <w:top w:val="single" w:sz="6" w:space="0" w:color="auto"/>
              <w:left w:val="single" w:sz="6" w:space="0" w:color="auto"/>
              <w:bottom w:val="single" w:sz="6" w:space="0" w:color="auto"/>
              <w:right w:val="single" w:sz="6" w:space="0" w:color="auto"/>
            </w:tcBorders>
            <w:hideMark/>
          </w:tcPr>
          <w:p w14:paraId="6B9DB5BE" w14:textId="77777777" w:rsidR="001E2FB8" w:rsidRPr="00090C85" w:rsidRDefault="001E2FB8" w:rsidP="00C859CF">
            <w:pPr>
              <w:spacing w:after="0" w:line="240" w:lineRule="auto"/>
              <w:jc w:val="center"/>
              <w:textAlignment w:val="baseline"/>
              <w:rPr>
                <w:rFonts w:ascii="Century Gothic" w:eastAsia="Times New Roman" w:hAnsi="Century Gothic" w:cs="Arial"/>
                <w:lang w:eastAsia="en-GB"/>
              </w:rPr>
            </w:pPr>
          </w:p>
        </w:tc>
        <w:tc>
          <w:tcPr>
            <w:tcW w:w="2595" w:type="dxa"/>
            <w:tcBorders>
              <w:top w:val="single" w:sz="6" w:space="0" w:color="auto"/>
              <w:left w:val="single" w:sz="6" w:space="0" w:color="auto"/>
              <w:bottom w:val="single" w:sz="6" w:space="0" w:color="auto"/>
              <w:right w:val="single" w:sz="6" w:space="0" w:color="auto"/>
            </w:tcBorders>
            <w:hideMark/>
          </w:tcPr>
          <w:p w14:paraId="1C52197C" w14:textId="77777777" w:rsidR="001E2FB8" w:rsidRPr="00090C85" w:rsidRDefault="001E2FB8" w:rsidP="00C859CF">
            <w:pPr>
              <w:spacing w:after="0" w:line="240" w:lineRule="auto"/>
              <w:textAlignment w:val="baseline"/>
              <w:rPr>
                <w:rFonts w:ascii="Century Gothic" w:eastAsia="Times New Roman" w:hAnsi="Century Gothic" w:cs="Arial"/>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14A86D69" w14:textId="77777777" w:rsidR="001E2FB8" w:rsidRPr="00090C85" w:rsidRDefault="001E2FB8" w:rsidP="00C859CF">
            <w:pPr>
              <w:spacing w:after="0" w:line="240" w:lineRule="auto"/>
              <w:textAlignment w:val="baseline"/>
              <w:rPr>
                <w:rFonts w:ascii="Century Gothic" w:eastAsia="Times New Roman" w:hAnsi="Century Gothic" w:cs="Arial"/>
                <w:lang w:eastAsia="en-GB"/>
              </w:rPr>
            </w:pPr>
          </w:p>
        </w:tc>
      </w:tr>
      <w:tr w:rsidR="001E2FB8" w:rsidRPr="00090C85" w14:paraId="480E2B14" w14:textId="77777777" w:rsidTr="7173E09E">
        <w:trPr>
          <w:trHeight w:val="300"/>
        </w:trPr>
        <w:tc>
          <w:tcPr>
            <w:tcW w:w="1552" w:type="dxa"/>
            <w:tcBorders>
              <w:top w:val="single" w:sz="6" w:space="0" w:color="auto"/>
              <w:left w:val="single" w:sz="6" w:space="0" w:color="auto"/>
              <w:bottom w:val="single" w:sz="6" w:space="0" w:color="auto"/>
              <w:right w:val="single" w:sz="6" w:space="0" w:color="auto"/>
            </w:tcBorders>
          </w:tcPr>
          <w:p w14:paraId="125B99E9" w14:textId="77777777" w:rsidR="001E2FB8" w:rsidRPr="00090C85" w:rsidRDefault="001E2FB8" w:rsidP="00C859CF">
            <w:pPr>
              <w:spacing w:after="0" w:line="240" w:lineRule="auto"/>
              <w:textAlignment w:val="baseline"/>
              <w:rPr>
                <w:rFonts w:ascii="Century Gothic" w:eastAsia="Times New Roman" w:hAnsi="Century Gothic" w:cs="Arial"/>
                <w:lang w:eastAsia="en-GB"/>
              </w:rPr>
            </w:pPr>
          </w:p>
        </w:tc>
        <w:tc>
          <w:tcPr>
            <w:tcW w:w="1493" w:type="dxa"/>
            <w:tcBorders>
              <w:top w:val="single" w:sz="6" w:space="0" w:color="auto"/>
              <w:left w:val="single" w:sz="6" w:space="0" w:color="auto"/>
              <w:bottom w:val="single" w:sz="6" w:space="0" w:color="auto"/>
              <w:right w:val="single" w:sz="6" w:space="0" w:color="auto"/>
            </w:tcBorders>
          </w:tcPr>
          <w:p w14:paraId="5F2C2A34" w14:textId="77777777" w:rsidR="001E2FB8" w:rsidRPr="00090C85" w:rsidRDefault="001E2FB8" w:rsidP="00C859CF">
            <w:pPr>
              <w:spacing w:after="0" w:line="240" w:lineRule="auto"/>
              <w:jc w:val="center"/>
              <w:textAlignment w:val="baseline"/>
              <w:rPr>
                <w:rFonts w:ascii="Century Gothic" w:eastAsia="Times New Roman" w:hAnsi="Century Gothic" w:cs="Arial"/>
                <w:lang w:eastAsia="en-GB"/>
              </w:rPr>
            </w:pPr>
          </w:p>
        </w:tc>
        <w:tc>
          <w:tcPr>
            <w:tcW w:w="2595" w:type="dxa"/>
            <w:tcBorders>
              <w:top w:val="single" w:sz="6" w:space="0" w:color="auto"/>
              <w:left w:val="single" w:sz="6" w:space="0" w:color="auto"/>
              <w:bottom w:val="single" w:sz="6" w:space="0" w:color="auto"/>
              <w:right w:val="single" w:sz="6" w:space="0" w:color="auto"/>
            </w:tcBorders>
          </w:tcPr>
          <w:p w14:paraId="3C5BED53" w14:textId="77777777" w:rsidR="001E2FB8" w:rsidRPr="00090C85" w:rsidRDefault="001E2FB8" w:rsidP="00C859CF">
            <w:pPr>
              <w:spacing w:after="0" w:line="240" w:lineRule="auto"/>
              <w:textAlignment w:val="baseline"/>
              <w:rPr>
                <w:rFonts w:ascii="Century Gothic" w:eastAsia="Times New Roman" w:hAnsi="Century Gothic" w:cs="Arial"/>
                <w:lang w:eastAsia="en-GB"/>
              </w:rPr>
            </w:pPr>
          </w:p>
        </w:tc>
        <w:tc>
          <w:tcPr>
            <w:tcW w:w="2640" w:type="dxa"/>
            <w:tcBorders>
              <w:top w:val="single" w:sz="6" w:space="0" w:color="auto"/>
              <w:left w:val="single" w:sz="6" w:space="0" w:color="auto"/>
              <w:bottom w:val="single" w:sz="6" w:space="0" w:color="auto"/>
              <w:right w:val="single" w:sz="6" w:space="0" w:color="auto"/>
            </w:tcBorders>
          </w:tcPr>
          <w:p w14:paraId="2DAC5A3A" w14:textId="77777777" w:rsidR="001E2FB8" w:rsidRPr="00090C85" w:rsidRDefault="001E2FB8" w:rsidP="00C859CF">
            <w:pPr>
              <w:spacing w:after="0" w:line="240" w:lineRule="auto"/>
              <w:textAlignment w:val="baseline"/>
              <w:rPr>
                <w:rFonts w:ascii="Century Gothic" w:eastAsia="Times New Roman" w:hAnsi="Century Gothic" w:cs="Arial"/>
                <w:lang w:eastAsia="en-GB"/>
              </w:rPr>
            </w:pPr>
          </w:p>
        </w:tc>
      </w:tr>
    </w:tbl>
    <w:p w14:paraId="62976718" w14:textId="77777777" w:rsidR="001E2FB8" w:rsidRPr="00090C85" w:rsidRDefault="001E2FB8" w:rsidP="001E2FB8">
      <w:pPr>
        <w:jc w:val="center"/>
        <w:rPr>
          <w:rFonts w:ascii="Century Gothic" w:hAnsi="Century Gothic" w:cs="Arial"/>
          <w:b/>
          <w:bCs/>
          <w:i/>
          <w:iCs/>
        </w:rPr>
      </w:pPr>
    </w:p>
    <w:p w14:paraId="5F6C746C" w14:textId="77777777" w:rsidR="00BF4E05" w:rsidRDefault="001E2FB8" w:rsidP="00BF4E05">
      <w:pPr>
        <w:spacing w:line="240" w:lineRule="auto"/>
        <w:rPr>
          <w:rFonts w:ascii="Century Gothic" w:hAnsi="Century Gothic" w:cs="Arial"/>
        </w:rPr>
      </w:pPr>
      <w:r w:rsidRPr="00090C85">
        <w:rPr>
          <w:rFonts w:ascii="Century Gothic" w:hAnsi="Century Gothic" w:cs="Arial"/>
          <w:b/>
          <w:bCs/>
        </w:rPr>
        <w:t>1.</w:t>
      </w:r>
      <w:r w:rsidRPr="00090C85">
        <w:rPr>
          <w:rFonts w:ascii="Century Gothic" w:hAnsi="Century Gothic" w:cs="Arial"/>
        </w:rPr>
        <w:t xml:space="preserve"> </w:t>
      </w:r>
      <w:r w:rsidRPr="00090C85">
        <w:rPr>
          <w:rFonts w:ascii="Century Gothic" w:hAnsi="Century Gothic" w:cs="Arial"/>
          <w:b/>
          <w:bCs/>
        </w:rPr>
        <w:t>Purpose and Scope</w:t>
      </w:r>
    </w:p>
    <w:p w14:paraId="6D22E3E4" w14:textId="04878E58" w:rsidR="001E2FB8" w:rsidRPr="00BF4E05" w:rsidRDefault="00EB7839" w:rsidP="00CB54E0">
      <w:pPr>
        <w:spacing w:line="240" w:lineRule="auto"/>
        <w:rPr>
          <w:rFonts w:ascii="Century Gothic" w:hAnsi="Century Gothic" w:cs="Arial"/>
        </w:rPr>
      </w:pPr>
      <w:r w:rsidRPr="00090C85">
        <w:rPr>
          <w:rFonts w:ascii="Century Gothic" w:hAnsi="Century Gothic" w:cs="Arial"/>
        </w:rPr>
        <w:t>Oakleaf</w:t>
      </w:r>
      <w:r w:rsidR="00CC7219" w:rsidRPr="00090C85">
        <w:rPr>
          <w:rFonts w:ascii="Century Gothic" w:hAnsi="Century Gothic" w:cs="Arial"/>
        </w:rPr>
        <w:t xml:space="preserve"> Enterprise (‘Oakleaf’)</w:t>
      </w:r>
      <w:r w:rsidRPr="00090C85">
        <w:rPr>
          <w:rFonts w:ascii="Century Gothic" w:hAnsi="Century Gothic" w:cs="Arial"/>
        </w:rPr>
        <w:t xml:space="preserve"> </w:t>
      </w:r>
      <w:r w:rsidR="001E2FB8" w:rsidRPr="00090C85">
        <w:rPr>
          <w:rFonts w:ascii="Century Gothic" w:hAnsi="Century Gothic" w:cs="Arial"/>
        </w:rPr>
        <w:t xml:space="preserve">is committed to the highest standards of openness, integrity, and accountability, and to </w:t>
      </w:r>
      <w:r w:rsidR="170A10BF" w:rsidRPr="00090C85">
        <w:rPr>
          <w:rFonts w:ascii="Century Gothic" w:hAnsi="Century Gothic" w:cs="Arial"/>
        </w:rPr>
        <w:t>delivering</w:t>
      </w:r>
      <w:r w:rsidR="001E2FB8" w:rsidRPr="00090C85">
        <w:rPr>
          <w:rFonts w:ascii="Century Gothic" w:hAnsi="Century Gothic" w:cs="Arial"/>
        </w:rPr>
        <w:t xml:space="preserve"> high quality support, guidance and services to its </w:t>
      </w:r>
      <w:r w:rsidR="00CC7219" w:rsidRPr="00090C85">
        <w:rPr>
          <w:rFonts w:ascii="Century Gothic" w:hAnsi="Century Gothic" w:cs="Arial"/>
        </w:rPr>
        <w:t>clients and partners</w:t>
      </w:r>
      <w:r w:rsidR="001E2FB8" w:rsidRPr="00090C85">
        <w:rPr>
          <w:rFonts w:ascii="Century Gothic" w:hAnsi="Century Gothic" w:cs="Arial"/>
        </w:rPr>
        <w:t xml:space="preserve">. However, we </w:t>
      </w:r>
      <w:r w:rsidR="48D2DC5D" w:rsidRPr="00090C85">
        <w:rPr>
          <w:rFonts w:ascii="Century Gothic" w:hAnsi="Century Gothic" w:cs="Arial"/>
        </w:rPr>
        <w:t>acknowledge</w:t>
      </w:r>
      <w:r w:rsidR="001E2FB8" w:rsidRPr="00090C85">
        <w:rPr>
          <w:rFonts w:ascii="Century Gothic" w:hAnsi="Century Gothic" w:cs="Arial"/>
        </w:rPr>
        <w:t xml:space="preserve"> </w:t>
      </w:r>
      <w:r w:rsidR="013B00C2" w:rsidRPr="00090C85">
        <w:rPr>
          <w:rFonts w:ascii="Century Gothic" w:hAnsi="Century Gothic" w:cs="Arial"/>
        </w:rPr>
        <w:t xml:space="preserve">that concerns or complaints </w:t>
      </w:r>
      <w:r w:rsidR="079CEA29" w:rsidRPr="00090C85">
        <w:rPr>
          <w:rFonts w:ascii="Century Gothic" w:hAnsi="Century Gothic" w:cs="Arial"/>
        </w:rPr>
        <w:t>may sometimes</w:t>
      </w:r>
      <w:r w:rsidR="001E2FB8" w:rsidRPr="00090C85">
        <w:rPr>
          <w:rFonts w:ascii="Century Gothic" w:hAnsi="Century Gothic" w:cs="Arial"/>
        </w:rPr>
        <w:t xml:space="preserve"> arise</w:t>
      </w:r>
      <w:r w:rsidR="5A294AF4" w:rsidRPr="00090C85">
        <w:rPr>
          <w:rFonts w:ascii="Century Gothic" w:hAnsi="Century Gothic" w:cs="Arial"/>
        </w:rPr>
        <w:t xml:space="preserve"> when these standards are not met</w:t>
      </w:r>
      <w:r w:rsidR="001E2FB8" w:rsidRPr="00090C85">
        <w:rPr>
          <w:rFonts w:ascii="Century Gothic" w:hAnsi="Century Gothic" w:cs="Arial"/>
        </w:rPr>
        <w:t>.</w:t>
      </w:r>
      <w:r w:rsidR="001E2FB8" w:rsidRPr="00090C85">
        <w:rPr>
          <w:rFonts w:ascii="Century Gothic" w:hAnsi="Century Gothic" w:cs="Arial"/>
          <w:lang w:eastAsia="en-GB"/>
        </w:rPr>
        <w:t xml:space="preserve"> </w:t>
      </w:r>
      <w:r w:rsidR="001E2FB8" w:rsidRPr="00090C85">
        <w:rPr>
          <w:rFonts w:ascii="Century Gothic" w:eastAsia="Times New Roman" w:hAnsi="Century Gothic" w:cs="Arial"/>
          <w:lang w:eastAsia="en-GB"/>
        </w:rPr>
        <w:t xml:space="preserve">This policy sets out how we will handle </w:t>
      </w:r>
      <w:r w:rsidR="68232221" w:rsidRPr="00090C85">
        <w:rPr>
          <w:rFonts w:ascii="Century Gothic" w:eastAsia="Times New Roman" w:hAnsi="Century Gothic" w:cs="Arial"/>
          <w:lang w:eastAsia="en-GB"/>
        </w:rPr>
        <w:t xml:space="preserve">all </w:t>
      </w:r>
      <w:r w:rsidR="001E2FB8" w:rsidRPr="00090C85">
        <w:rPr>
          <w:rFonts w:ascii="Century Gothic" w:eastAsia="Times New Roman" w:hAnsi="Century Gothic" w:cs="Arial"/>
          <w:lang w:eastAsia="en-GB"/>
        </w:rPr>
        <w:t xml:space="preserve">complaints </w:t>
      </w:r>
      <w:r w:rsidR="1EC4F074" w:rsidRPr="00090C85">
        <w:rPr>
          <w:rFonts w:ascii="Century Gothic" w:eastAsia="Times New Roman" w:hAnsi="Century Gothic" w:cs="Arial"/>
          <w:lang w:eastAsia="en-GB"/>
        </w:rPr>
        <w:t>fairly, promptly</w:t>
      </w:r>
      <w:r w:rsidR="1EC4F074" w:rsidRPr="00090C85">
        <w:rPr>
          <w:rFonts w:ascii="Century Gothic" w:eastAsia="Times New Roman" w:hAnsi="Century Gothic" w:cs="Arial"/>
          <w:kern w:val="0"/>
          <w:lang w:eastAsia="en-GB"/>
          <w14:ligatures w14:val="none"/>
        </w:rPr>
        <w:t xml:space="preserve"> and </w:t>
      </w:r>
      <w:r w:rsidR="230AC5A5" w:rsidRPr="00090C85">
        <w:rPr>
          <w:rFonts w:ascii="Century Gothic" w:eastAsia="Times New Roman" w:hAnsi="Century Gothic" w:cs="Arial"/>
          <w:lang w:eastAsia="en-GB"/>
        </w:rPr>
        <w:t>transparently.</w:t>
      </w:r>
    </w:p>
    <w:p w14:paraId="4791410E" w14:textId="77777777" w:rsidR="001E2FB8" w:rsidRPr="00090C85" w:rsidRDefault="001E2FB8" w:rsidP="00CB54E0">
      <w:p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This </w:t>
      </w:r>
      <w:r w:rsidRPr="00090C85">
        <w:rPr>
          <w:rFonts w:ascii="Century Gothic" w:eastAsia="Times New Roman" w:hAnsi="Century Gothic" w:cs="Arial"/>
          <w:i/>
          <w:iCs/>
          <w:kern w:val="0"/>
          <w:lang w:eastAsia="en-GB"/>
          <w14:ligatures w14:val="none"/>
        </w:rPr>
        <w:t>Complaints Policy</w:t>
      </w:r>
      <w:r w:rsidRPr="00090C85">
        <w:rPr>
          <w:rFonts w:ascii="Century Gothic" w:eastAsia="Times New Roman" w:hAnsi="Century Gothic" w:cs="Arial"/>
          <w:kern w:val="0"/>
          <w:lang w:eastAsia="en-GB"/>
          <w14:ligatures w14:val="none"/>
        </w:rPr>
        <w:t xml:space="preserve"> applies to:</w:t>
      </w:r>
    </w:p>
    <w:p w14:paraId="2A798630" w14:textId="6697DFA2" w:rsidR="001E2FB8" w:rsidRPr="00090C85" w:rsidRDefault="001E2FB8" w:rsidP="001E2FB8">
      <w:pPr>
        <w:numPr>
          <w:ilvl w:val="0"/>
          <w:numId w:val="3"/>
        </w:num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Employees, contractors, and volunteers of </w:t>
      </w:r>
      <w:r w:rsidR="00EB7839" w:rsidRPr="00090C85">
        <w:rPr>
          <w:rFonts w:ascii="Century Gothic" w:eastAsia="Times New Roman" w:hAnsi="Century Gothic" w:cs="Arial"/>
          <w:kern w:val="0"/>
          <w:lang w:eastAsia="en-GB"/>
          <w14:ligatures w14:val="none"/>
        </w:rPr>
        <w:t>Oakleaf</w:t>
      </w:r>
    </w:p>
    <w:p w14:paraId="131D9996" w14:textId="142DBD7C" w:rsidR="001E2FB8" w:rsidRPr="00090C85" w:rsidRDefault="00103156" w:rsidP="001E2FB8">
      <w:pPr>
        <w:numPr>
          <w:ilvl w:val="0"/>
          <w:numId w:val="3"/>
        </w:num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Oakleaf clients</w:t>
      </w:r>
    </w:p>
    <w:p w14:paraId="7199C12B" w14:textId="77777777" w:rsidR="001E2FB8" w:rsidRPr="00090C85" w:rsidRDefault="001E2FB8" w:rsidP="001E2FB8">
      <w:pPr>
        <w:numPr>
          <w:ilvl w:val="0"/>
          <w:numId w:val="3"/>
        </w:num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Partner organisations and the </w:t>
      </w:r>
      <w:bookmarkStart w:id="0" w:name="_Int_nGKu6deb"/>
      <w:proofErr w:type="gramStart"/>
      <w:r w:rsidRPr="00090C85">
        <w:rPr>
          <w:rFonts w:ascii="Century Gothic" w:eastAsia="Times New Roman" w:hAnsi="Century Gothic" w:cs="Arial"/>
          <w:kern w:val="0"/>
          <w:lang w:eastAsia="en-GB"/>
          <w14:ligatures w14:val="none"/>
        </w:rPr>
        <w:t>general public</w:t>
      </w:r>
      <w:bookmarkEnd w:id="0"/>
      <w:proofErr w:type="gramEnd"/>
    </w:p>
    <w:p w14:paraId="329478DF" w14:textId="77777777" w:rsidR="001E2FB8" w:rsidRPr="00090C85" w:rsidRDefault="001E2FB8" w:rsidP="001E2FB8">
      <w:pPr>
        <w:spacing w:after="0" w:line="240" w:lineRule="auto"/>
        <w:rPr>
          <w:rFonts w:ascii="Century Gothic" w:eastAsia="Times New Roman" w:hAnsi="Century Gothic" w:cs="Arial"/>
          <w:kern w:val="0"/>
          <w:lang w:eastAsia="en-GB"/>
          <w14:ligatures w14:val="none"/>
        </w:rPr>
      </w:pPr>
    </w:p>
    <w:p w14:paraId="04EDCC5F" w14:textId="77777777" w:rsidR="001E2FB8" w:rsidRPr="00090C85" w:rsidRDefault="001E2FB8" w:rsidP="001E2FB8">
      <w:p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It </w:t>
      </w:r>
      <w:r w:rsidRPr="00090C85">
        <w:rPr>
          <w:rFonts w:ascii="Century Gothic" w:eastAsia="Times New Roman" w:hAnsi="Century Gothic" w:cs="Arial"/>
          <w:b/>
          <w:bCs/>
          <w:kern w:val="0"/>
          <w:lang w:eastAsia="en-GB"/>
          <w14:ligatures w14:val="none"/>
        </w:rPr>
        <w:t>covers</w:t>
      </w:r>
      <w:r w:rsidRPr="00090C85">
        <w:rPr>
          <w:rFonts w:ascii="Century Gothic" w:eastAsia="Times New Roman" w:hAnsi="Century Gothic" w:cs="Arial"/>
          <w:kern w:val="0"/>
          <w:lang w:eastAsia="en-GB"/>
          <w14:ligatures w14:val="none"/>
        </w:rPr>
        <w:t xml:space="preserve"> complaints about:</w:t>
      </w:r>
    </w:p>
    <w:p w14:paraId="31C60552" w14:textId="6229B7DD" w:rsidR="001E2FB8" w:rsidRPr="00090C85" w:rsidRDefault="001E2FB8" w:rsidP="001E2FB8">
      <w:pPr>
        <w:numPr>
          <w:ilvl w:val="0"/>
          <w:numId w:val="4"/>
        </w:num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The standard of service provided by </w:t>
      </w:r>
      <w:r w:rsidR="00EB7839" w:rsidRPr="00090C85">
        <w:rPr>
          <w:rFonts w:ascii="Century Gothic" w:eastAsia="Times New Roman" w:hAnsi="Century Gothic" w:cs="Arial"/>
          <w:kern w:val="0"/>
          <w:lang w:eastAsia="en-GB"/>
          <w14:ligatures w14:val="none"/>
        </w:rPr>
        <w:t>Oakleaf</w:t>
      </w:r>
    </w:p>
    <w:p w14:paraId="14C6E618" w14:textId="39CAF93E" w:rsidR="001E2FB8" w:rsidRPr="00090C85" w:rsidRDefault="001E2FB8" w:rsidP="001E2FB8">
      <w:pPr>
        <w:numPr>
          <w:ilvl w:val="0"/>
          <w:numId w:val="4"/>
        </w:num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The behaviour of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staff, contractors, trustees, or other volunteers</w:t>
      </w:r>
    </w:p>
    <w:p w14:paraId="2D75EF40" w14:textId="0CE07312" w:rsidR="001E2FB8" w:rsidRPr="00090C85" w:rsidRDefault="001E2FB8" w:rsidP="001E2FB8">
      <w:pPr>
        <w:numPr>
          <w:ilvl w:val="0"/>
          <w:numId w:val="4"/>
        </w:num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The administration or management of </w:t>
      </w:r>
      <w:r w:rsidR="00EB7839" w:rsidRPr="00090C85">
        <w:rPr>
          <w:rFonts w:ascii="Century Gothic" w:eastAsia="Times New Roman" w:hAnsi="Century Gothic" w:cs="Arial"/>
          <w:kern w:val="0"/>
          <w:lang w:eastAsia="en-GB"/>
          <w14:ligatures w14:val="none"/>
        </w:rPr>
        <w:t>Oakleaf</w:t>
      </w:r>
    </w:p>
    <w:p w14:paraId="20683D7F" w14:textId="77777777" w:rsidR="001E2FB8" w:rsidRPr="00090C85" w:rsidRDefault="001E2FB8" w:rsidP="001E2FB8">
      <w:pPr>
        <w:spacing w:after="0" w:line="240" w:lineRule="auto"/>
        <w:ind w:left="720"/>
        <w:rPr>
          <w:rFonts w:ascii="Century Gothic" w:eastAsia="Times New Roman" w:hAnsi="Century Gothic" w:cs="Arial"/>
          <w:kern w:val="0"/>
          <w:lang w:eastAsia="en-GB"/>
          <w14:ligatures w14:val="none"/>
        </w:rPr>
      </w:pPr>
    </w:p>
    <w:p w14:paraId="5A0C0368" w14:textId="77777777" w:rsidR="001E2FB8" w:rsidRPr="00090C85" w:rsidRDefault="001E2FB8" w:rsidP="7173E09E">
      <w:p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It </w:t>
      </w:r>
      <w:r w:rsidRPr="00090C85">
        <w:rPr>
          <w:rFonts w:ascii="Century Gothic" w:eastAsia="Times New Roman" w:hAnsi="Century Gothic" w:cs="Arial"/>
          <w:b/>
          <w:bCs/>
          <w:kern w:val="0"/>
          <w:lang w:eastAsia="en-GB"/>
          <w14:ligatures w14:val="none"/>
        </w:rPr>
        <w:t>does not</w:t>
      </w:r>
      <w:r w:rsidRPr="00090C85">
        <w:rPr>
          <w:rFonts w:ascii="Century Gothic" w:eastAsia="Times New Roman" w:hAnsi="Century Gothic" w:cs="Arial"/>
          <w:kern w:val="0"/>
          <w:lang w:eastAsia="en-GB"/>
          <w14:ligatures w14:val="none"/>
        </w:rPr>
        <w:t xml:space="preserve"> cover:</w:t>
      </w:r>
    </w:p>
    <w:p w14:paraId="675CE8B3" w14:textId="5F3FDB05" w:rsidR="001E2FB8" w:rsidRPr="00090C85" w:rsidRDefault="001E2FB8" w:rsidP="7173E09E">
      <w:pPr>
        <w:numPr>
          <w:ilvl w:val="0"/>
          <w:numId w:val="5"/>
        </w:numPr>
        <w:spacing w:after="0" w:line="240" w:lineRule="auto"/>
        <w:rPr>
          <w:rFonts w:ascii="Century Gothic" w:eastAsia="Times New Roman" w:hAnsi="Century Gothic" w:cs="Arial"/>
          <w:strike/>
          <w:kern w:val="0"/>
          <w:lang w:eastAsia="en-GB"/>
          <w14:ligatures w14:val="none"/>
        </w:rPr>
      </w:pPr>
      <w:r w:rsidRPr="00090C85">
        <w:rPr>
          <w:rFonts w:ascii="Century Gothic" w:eastAsia="Times New Roman" w:hAnsi="Century Gothic" w:cs="Arial"/>
          <w:kern w:val="0"/>
          <w:lang w:eastAsia="en-GB"/>
          <w14:ligatures w14:val="none"/>
        </w:rPr>
        <w:t xml:space="preserve">Issues more appropriately covered under our </w:t>
      </w:r>
      <w:r w:rsidRPr="00090C85">
        <w:rPr>
          <w:rFonts w:ascii="Century Gothic" w:eastAsia="Times New Roman" w:hAnsi="Century Gothic" w:cs="Arial"/>
          <w:i/>
          <w:iCs/>
          <w:kern w:val="0"/>
          <w:lang w:eastAsia="en-GB"/>
          <w14:ligatures w14:val="none"/>
        </w:rPr>
        <w:t xml:space="preserve">Whistleblowing </w:t>
      </w:r>
      <w:proofErr w:type="gramStart"/>
      <w:r w:rsidRPr="00090C85">
        <w:rPr>
          <w:rFonts w:ascii="Century Gothic" w:eastAsia="Times New Roman" w:hAnsi="Century Gothic" w:cs="Arial"/>
          <w:i/>
          <w:iCs/>
          <w:kern w:val="0"/>
          <w:lang w:eastAsia="en-GB"/>
          <w14:ligatures w14:val="none"/>
        </w:rPr>
        <w:t>Policy</w:t>
      </w:r>
      <w:r w:rsidR="61212CFB" w:rsidRPr="00090C85">
        <w:rPr>
          <w:rFonts w:ascii="Century Gothic" w:eastAsia="Times New Roman" w:hAnsi="Century Gothic" w:cs="Arial"/>
          <w:i/>
          <w:iCs/>
          <w:kern w:val="0"/>
          <w:lang w:eastAsia="en-GB"/>
          <w14:ligatures w14:val="none"/>
        </w:rPr>
        <w:t>;</w:t>
      </w:r>
      <w:proofErr w:type="gramEnd"/>
    </w:p>
    <w:p w14:paraId="77EF1E00" w14:textId="6483C217" w:rsidR="001E2FB8" w:rsidRPr="00090C85" w:rsidRDefault="001E2FB8" w:rsidP="7173E09E">
      <w:pPr>
        <w:numPr>
          <w:ilvl w:val="0"/>
          <w:numId w:val="5"/>
        </w:numPr>
        <w:spacing w:after="0" w:line="240" w:lineRule="auto"/>
        <w:rPr>
          <w:rFonts w:ascii="Century Gothic" w:eastAsia="Times New Roman" w:hAnsi="Century Gothic" w:cs="Arial"/>
          <w:strike/>
          <w:kern w:val="0"/>
          <w:lang w:eastAsia="en-GB"/>
          <w14:ligatures w14:val="none"/>
        </w:rPr>
      </w:pPr>
      <w:r w:rsidRPr="00090C85">
        <w:rPr>
          <w:rFonts w:ascii="Century Gothic" w:eastAsia="Times New Roman" w:hAnsi="Century Gothic" w:cs="Arial"/>
          <w:kern w:val="0"/>
          <w:lang w:eastAsia="en-GB"/>
          <w14:ligatures w14:val="none"/>
        </w:rPr>
        <w:t xml:space="preserve">Complaints linked to safeguarding vulnerable adults, which must be referred to the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Safeguarding Lead or the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Trustee Safeguarding </w:t>
      </w:r>
      <w:proofErr w:type="gramStart"/>
      <w:r w:rsidRPr="00090C85">
        <w:rPr>
          <w:rFonts w:ascii="Century Gothic" w:eastAsia="Times New Roman" w:hAnsi="Century Gothic" w:cs="Arial"/>
          <w:kern w:val="0"/>
          <w:lang w:eastAsia="en-GB"/>
          <w14:ligatures w14:val="none"/>
        </w:rPr>
        <w:t>lead</w:t>
      </w:r>
      <w:r w:rsidR="3B9BA6C4" w:rsidRPr="00090C85">
        <w:rPr>
          <w:rFonts w:ascii="Century Gothic" w:eastAsia="Times New Roman" w:hAnsi="Century Gothic" w:cs="Arial"/>
          <w:kern w:val="0"/>
          <w:lang w:eastAsia="en-GB"/>
          <w14:ligatures w14:val="none"/>
        </w:rPr>
        <w:t>;</w:t>
      </w:r>
      <w:proofErr w:type="gramEnd"/>
    </w:p>
    <w:p w14:paraId="2B5EE29B" w14:textId="77777777" w:rsidR="001E2FB8" w:rsidRPr="00090C85" w:rsidRDefault="001E2FB8" w:rsidP="001E2FB8">
      <w:pPr>
        <w:numPr>
          <w:ilvl w:val="0"/>
          <w:numId w:val="5"/>
        </w:numPr>
        <w:spacing w:after="0" w:line="240" w:lineRule="auto"/>
        <w:rPr>
          <w:rFonts w:ascii="Century Gothic" w:eastAsia="Times New Roman" w:hAnsi="Century Gothic" w:cs="Times New Roman"/>
          <w:kern w:val="0"/>
          <w:lang w:eastAsia="en-GB"/>
          <w14:ligatures w14:val="none"/>
        </w:rPr>
      </w:pPr>
      <w:r w:rsidRPr="00090C85">
        <w:rPr>
          <w:rFonts w:ascii="Century Gothic" w:eastAsia="Times New Roman" w:hAnsi="Century Gothic" w:cs="Arial"/>
          <w:kern w:val="0"/>
          <w:lang w:eastAsia="en-GB"/>
          <w14:ligatures w14:val="none"/>
        </w:rPr>
        <w:t>Matters already being addressed through legal or regulatory processes</w:t>
      </w:r>
    </w:p>
    <w:p w14:paraId="722830D8" w14:textId="77777777" w:rsidR="001E2FB8" w:rsidRPr="00090C85" w:rsidRDefault="001E2FB8" w:rsidP="001E2FB8">
      <w:pPr>
        <w:pStyle w:val="ListBullet"/>
        <w:numPr>
          <w:ilvl w:val="0"/>
          <w:numId w:val="0"/>
        </w:numPr>
        <w:spacing w:after="0" w:line="240" w:lineRule="auto"/>
        <w:ind w:left="360"/>
        <w:jc w:val="both"/>
        <w:rPr>
          <w:rFonts w:ascii="Century Gothic" w:hAnsi="Century Gothic" w:cs="Arial"/>
          <w:sz w:val="24"/>
          <w:szCs w:val="24"/>
        </w:rPr>
      </w:pPr>
    </w:p>
    <w:p w14:paraId="0AE6B4D3" w14:textId="77777777" w:rsidR="001E2FB8" w:rsidRPr="00090C85" w:rsidRDefault="001E2FB8" w:rsidP="00CB54E0">
      <w:pPr>
        <w:spacing w:line="240" w:lineRule="auto"/>
        <w:rPr>
          <w:rFonts w:ascii="Century Gothic" w:hAnsi="Century Gothic" w:cs="Arial"/>
          <w:b/>
          <w:bCs/>
        </w:rPr>
      </w:pPr>
      <w:r w:rsidRPr="00090C85">
        <w:rPr>
          <w:rFonts w:ascii="Century Gothic" w:hAnsi="Century Gothic" w:cs="Arial"/>
          <w:b/>
          <w:bCs/>
        </w:rPr>
        <w:t>2. Principles</w:t>
      </w:r>
    </w:p>
    <w:p w14:paraId="4FB3BAEC" w14:textId="5F2B4D3F" w:rsidR="001E2FB8" w:rsidRPr="00090C85" w:rsidRDefault="00EB7839" w:rsidP="00CB54E0">
      <w:p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Oakleaf</w:t>
      </w:r>
      <w:r w:rsidR="001E2FB8" w:rsidRPr="00090C85">
        <w:rPr>
          <w:rFonts w:ascii="Century Gothic" w:eastAsia="Times New Roman" w:hAnsi="Century Gothic" w:cs="Arial"/>
          <w:kern w:val="0"/>
          <w:lang w:eastAsia="en-GB"/>
          <w14:ligatures w14:val="none"/>
        </w:rPr>
        <w:t xml:space="preserve"> will ensure that:</w:t>
      </w:r>
    </w:p>
    <w:p w14:paraId="3D16D962" w14:textId="77777777" w:rsidR="001E2FB8" w:rsidRPr="00090C85" w:rsidRDefault="001E2FB8" w:rsidP="001E2FB8">
      <w:pPr>
        <w:numPr>
          <w:ilvl w:val="0"/>
          <w:numId w:val="6"/>
        </w:num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Complaints are taken seriously and handled with respect and sensitivity</w:t>
      </w:r>
    </w:p>
    <w:p w14:paraId="309E62CA" w14:textId="77777777" w:rsidR="001E2FB8" w:rsidRPr="00090C85" w:rsidRDefault="001E2FB8" w:rsidP="001E2FB8">
      <w:pPr>
        <w:numPr>
          <w:ilvl w:val="0"/>
          <w:numId w:val="6"/>
        </w:num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Processes are clear, accessible, and easy to follow</w:t>
      </w:r>
    </w:p>
    <w:p w14:paraId="47409F39" w14:textId="77777777" w:rsidR="001E2FB8" w:rsidRPr="00090C85" w:rsidRDefault="001E2FB8" w:rsidP="001E2FB8">
      <w:pPr>
        <w:numPr>
          <w:ilvl w:val="0"/>
          <w:numId w:val="6"/>
        </w:num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Complaints are investigated fairly and impartially, without bias or prejudice</w:t>
      </w:r>
    </w:p>
    <w:p w14:paraId="15291E42" w14:textId="77777777" w:rsidR="001E2FB8" w:rsidRPr="00090C85" w:rsidRDefault="001E2FB8" w:rsidP="001E2FB8">
      <w:pPr>
        <w:numPr>
          <w:ilvl w:val="0"/>
          <w:numId w:val="6"/>
        </w:num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Complainants are informed of progress and outcomes within reasonable timeframes and subject to reasonable constraints of confidentiality</w:t>
      </w:r>
    </w:p>
    <w:p w14:paraId="657A8791" w14:textId="66ED7308" w:rsidR="001E2FB8" w:rsidRPr="00090C85" w:rsidRDefault="001E2FB8" w:rsidP="001E2FB8">
      <w:pPr>
        <w:numPr>
          <w:ilvl w:val="0"/>
          <w:numId w:val="6"/>
        </w:numPr>
        <w:spacing w:after="0" w:line="240" w:lineRule="auto"/>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lastRenderedPageBreak/>
        <w:t xml:space="preserve">Learning from complaints is used to improve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’s services and governance</w:t>
      </w:r>
    </w:p>
    <w:p w14:paraId="28AFAB5B" w14:textId="77777777" w:rsidR="001E2FB8" w:rsidRPr="00090C85" w:rsidRDefault="001E2FB8" w:rsidP="001E2FB8">
      <w:pPr>
        <w:spacing w:after="0" w:line="240" w:lineRule="auto"/>
        <w:jc w:val="both"/>
        <w:rPr>
          <w:rFonts w:ascii="Century Gothic" w:hAnsi="Century Gothic" w:cs="Arial"/>
        </w:rPr>
      </w:pPr>
    </w:p>
    <w:p w14:paraId="764D8830"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Complaints are generally expressions of dissatisfaction or concern that require a resolution or response. These might relate to (but are not limited to):</w:t>
      </w:r>
    </w:p>
    <w:p w14:paraId="176E9A3E" w14:textId="7CAAD3DC" w:rsidR="001E2FB8" w:rsidRPr="00090C85" w:rsidRDefault="001E2FB8" w:rsidP="001E2FB8">
      <w:pPr>
        <w:numPr>
          <w:ilvl w:val="0"/>
          <w:numId w:val="7"/>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Interactions between staff, volunteers, </w:t>
      </w:r>
      <w:r w:rsidR="00043782" w:rsidRPr="00090C85">
        <w:rPr>
          <w:rFonts w:ascii="Century Gothic" w:eastAsia="Times New Roman" w:hAnsi="Century Gothic" w:cs="Arial"/>
          <w:kern w:val="0"/>
          <w:lang w:eastAsia="en-GB"/>
          <w14:ligatures w14:val="none"/>
        </w:rPr>
        <w:t>clients</w:t>
      </w:r>
      <w:r w:rsidRPr="00090C85">
        <w:rPr>
          <w:rFonts w:ascii="Century Gothic" w:eastAsia="Times New Roman" w:hAnsi="Century Gothic" w:cs="Arial"/>
          <w:kern w:val="0"/>
          <w:lang w:eastAsia="en-GB"/>
          <w14:ligatures w14:val="none"/>
        </w:rPr>
        <w:t xml:space="preserve">,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partners, or members of the public</w:t>
      </w:r>
    </w:p>
    <w:p w14:paraId="091FF94B" w14:textId="77777777" w:rsidR="001E2FB8" w:rsidRPr="00090C85" w:rsidRDefault="001E2FB8" w:rsidP="001E2FB8">
      <w:pPr>
        <w:numPr>
          <w:ilvl w:val="0"/>
          <w:numId w:val="7"/>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Staff or volunteer conduct</w:t>
      </w:r>
    </w:p>
    <w:p w14:paraId="2AAB71A3" w14:textId="30991CEF" w:rsidR="001E2FB8" w:rsidRPr="00090C85" w:rsidRDefault="00EB7839" w:rsidP="001E2FB8">
      <w:pPr>
        <w:numPr>
          <w:ilvl w:val="0"/>
          <w:numId w:val="7"/>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Oakleaf</w:t>
      </w:r>
      <w:r w:rsidR="001E2FB8" w:rsidRPr="00090C85">
        <w:rPr>
          <w:rFonts w:ascii="Century Gothic" w:eastAsia="Times New Roman" w:hAnsi="Century Gothic" w:cs="Arial"/>
          <w:kern w:val="0"/>
          <w:lang w:eastAsia="en-GB"/>
          <w14:ligatures w14:val="none"/>
        </w:rPr>
        <w:t xml:space="preserve"> actions, events and activities</w:t>
      </w:r>
    </w:p>
    <w:p w14:paraId="0E334752" w14:textId="77777777" w:rsidR="001E2FB8" w:rsidRPr="00090C85" w:rsidRDefault="001E2FB8" w:rsidP="001E2FB8">
      <w:pPr>
        <w:numPr>
          <w:ilvl w:val="0"/>
          <w:numId w:val="7"/>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Poor practice</w:t>
      </w:r>
    </w:p>
    <w:p w14:paraId="6043C4BE" w14:textId="77777777" w:rsidR="001E2FB8" w:rsidRPr="00090C85" w:rsidRDefault="001E2FB8" w:rsidP="001E2FB8">
      <w:pPr>
        <w:numPr>
          <w:ilvl w:val="0"/>
          <w:numId w:val="7"/>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Timeliness of response to enquiries or issues</w:t>
      </w:r>
    </w:p>
    <w:p w14:paraId="22DF9075" w14:textId="77777777" w:rsidR="001E2FB8" w:rsidRPr="00090C85" w:rsidRDefault="001E2FB8" w:rsidP="001E2FB8">
      <w:pPr>
        <w:spacing w:after="0" w:line="240" w:lineRule="auto"/>
        <w:jc w:val="both"/>
        <w:rPr>
          <w:rFonts w:ascii="Century Gothic" w:hAnsi="Century Gothic" w:cs="Arial"/>
        </w:rPr>
      </w:pPr>
    </w:p>
    <w:p w14:paraId="75B58D66" w14:textId="516CB5EB" w:rsidR="001E2FB8" w:rsidRPr="00090C85" w:rsidRDefault="001E2FB8" w:rsidP="001E2FB8">
      <w:pPr>
        <w:spacing w:after="0" w:line="240" w:lineRule="auto"/>
        <w:jc w:val="both"/>
        <w:rPr>
          <w:rFonts w:ascii="Century Gothic" w:hAnsi="Century Gothic" w:cs="Arial"/>
        </w:rPr>
      </w:pPr>
      <w:r w:rsidRPr="00090C85">
        <w:rPr>
          <w:rFonts w:ascii="Century Gothic" w:hAnsi="Century Gothic" w:cs="Arial"/>
        </w:rPr>
        <w:t xml:space="preserve">Concerns that fall outside this scope should be addressed through other </w:t>
      </w:r>
      <w:r w:rsidR="00EB7839" w:rsidRPr="00090C85">
        <w:rPr>
          <w:rFonts w:ascii="Century Gothic" w:hAnsi="Century Gothic" w:cs="Arial"/>
        </w:rPr>
        <w:t>Oakleaf</w:t>
      </w:r>
      <w:r w:rsidRPr="00090C85">
        <w:rPr>
          <w:rFonts w:ascii="Century Gothic" w:hAnsi="Century Gothic" w:cs="Arial"/>
        </w:rPr>
        <w:t xml:space="preserve"> policies and procedures (e.g. staff personal grievances should be addressed through </w:t>
      </w:r>
      <w:r w:rsidR="00EB7839" w:rsidRPr="00090C85">
        <w:rPr>
          <w:rFonts w:ascii="Century Gothic" w:hAnsi="Century Gothic" w:cs="Arial"/>
        </w:rPr>
        <w:t>Oakleaf</w:t>
      </w:r>
      <w:r w:rsidRPr="00090C85">
        <w:rPr>
          <w:rFonts w:ascii="Century Gothic" w:hAnsi="Century Gothic" w:cs="Arial"/>
        </w:rPr>
        <w:t xml:space="preserve">’s </w:t>
      </w:r>
      <w:r w:rsidRPr="00090C85">
        <w:rPr>
          <w:rFonts w:ascii="Century Gothic" w:hAnsi="Century Gothic" w:cs="Arial"/>
          <w:i/>
          <w:iCs/>
        </w:rPr>
        <w:t>Grievance Procedure</w:t>
      </w:r>
      <w:r w:rsidRPr="00090C85">
        <w:rPr>
          <w:rFonts w:ascii="Century Gothic" w:hAnsi="Century Gothic" w:cs="Arial"/>
        </w:rPr>
        <w:t xml:space="preserve">; and our </w:t>
      </w:r>
      <w:r w:rsidRPr="00090C85">
        <w:rPr>
          <w:rFonts w:ascii="Century Gothic" w:hAnsi="Century Gothic" w:cs="Arial"/>
          <w:i/>
          <w:iCs/>
        </w:rPr>
        <w:t xml:space="preserve">Whistleblowing Policy </w:t>
      </w:r>
      <w:r w:rsidRPr="00090C85">
        <w:rPr>
          <w:rFonts w:ascii="Century Gothic" w:hAnsi="Century Gothic" w:cs="Arial"/>
        </w:rPr>
        <w:t xml:space="preserve">covers how concerns regarding suspected wrongdoing or dangers at work should be raised and how we will deal with such reports.) Safeguarding risks should be addressed with our staff and trustee Safeguarding Leads as detailed in our </w:t>
      </w:r>
      <w:r w:rsidRPr="00090C85">
        <w:rPr>
          <w:rFonts w:ascii="Century Gothic" w:hAnsi="Century Gothic" w:cs="Arial"/>
          <w:i/>
          <w:iCs/>
        </w:rPr>
        <w:t xml:space="preserve">Safeguarding </w:t>
      </w:r>
      <w:r w:rsidR="00E14C0D" w:rsidRPr="00090C85">
        <w:rPr>
          <w:rFonts w:ascii="Century Gothic" w:hAnsi="Century Gothic" w:cs="Arial"/>
          <w:i/>
          <w:iCs/>
        </w:rPr>
        <w:t xml:space="preserve">Vulnerable </w:t>
      </w:r>
      <w:r w:rsidRPr="00090C85">
        <w:rPr>
          <w:rFonts w:ascii="Century Gothic" w:hAnsi="Century Gothic" w:cs="Arial"/>
          <w:i/>
          <w:iCs/>
        </w:rPr>
        <w:t>Adults Policy and Procedures</w:t>
      </w:r>
      <w:r w:rsidRPr="00090C85">
        <w:rPr>
          <w:rFonts w:ascii="Century Gothic" w:hAnsi="Century Gothic" w:cs="Arial"/>
        </w:rPr>
        <w:t>.</w:t>
      </w:r>
    </w:p>
    <w:p w14:paraId="50FE8B66" w14:textId="77777777" w:rsidR="001E2FB8" w:rsidRPr="00090C85" w:rsidRDefault="001E2FB8" w:rsidP="001E2FB8">
      <w:pPr>
        <w:spacing w:after="0" w:line="240" w:lineRule="auto"/>
        <w:jc w:val="both"/>
        <w:rPr>
          <w:rFonts w:ascii="Century Gothic" w:hAnsi="Century Gothic" w:cs="Arial"/>
        </w:rPr>
      </w:pPr>
    </w:p>
    <w:p w14:paraId="50369FF2" w14:textId="5D10F39F" w:rsidR="001E2FB8" w:rsidRPr="00090C85" w:rsidRDefault="00EB7839" w:rsidP="001E2FB8">
      <w:pPr>
        <w:spacing w:after="0" w:line="240" w:lineRule="auto"/>
        <w:jc w:val="both"/>
        <w:rPr>
          <w:rFonts w:ascii="Century Gothic" w:hAnsi="Century Gothic" w:cs="Arial"/>
        </w:rPr>
      </w:pPr>
      <w:r w:rsidRPr="00090C85">
        <w:rPr>
          <w:rFonts w:ascii="Century Gothic" w:hAnsi="Century Gothic" w:cs="Arial"/>
        </w:rPr>
        <w:t>Oakleaf</w:t>
      </w:r>
      <w:r w:rsidR="001E2FB8" w:rsidRPr="00090C85">
        <w:rPr>
          <w:rFonts w:ascii="Century Gothic" w:hAnsi="Century Gothic" w:cs="Arial"/>
        </w:rPr>
        <w:t xml:space="preserve"> will not tolerate harassment or victimisation of complainants. Any such behaviour will be treated as a disciplinary matter. However, we will also not tolerate individuals raising concerns which they know to be untrue or vexatious.</w:t>
      </w:r>
    </w:p>
    <w:p w14:paraId="5AA2E339" w14:textId="77777777" w:rsidR="001E2FB8" w:rsidRPr="00090C85" w:rsidRDefault="001E2FB8" w:rsidP="001E2FB8">
      <w:pPr>
        <w:spacing w:after="0" w:line="240" w:lineRule="auto"/>
        <w:jc w:val="both"/>
        <w:rPr>
          <w:rFonts w:ascii="Century Gothic" w:hAnsi="Century Gothic" w:cs="Arial"/>
        </w:rPr>
      </w:pPr>
    </w:p>
    <w:p w14:paraId="35F3F985" w14:textId="4E41ADF1" w:rsidR="001E2FB8" w:rsidRPr="00090C85" w:rsidRDefault="001E2FB8" w:rsidP="000F641E">
      <w:pPr>
        <w:spacing w:after="0" w:line="240" w:lineRule="auto"/>
        <w:rPr>
          <w:rFonts w:ascii="Century Gothic" w:hAnsi="Century Gothic" w:cs="Arial"/>
          <w:b/>
          <w:bCs/>
        </w:rPr>
      </w:pPr>
      <w:r w:rsidRPr="00090C85">
        <w:rPr>
          <w:rFonts w:ascii="Century Gothic" w:hAnsi="Century Gothic" w:cs="Arial"/>
          <w:b/>
          <w:bCs/>
        </w:rPr>
        <w:t xml:space="preserve">3. How to Make a Complaint to </w:t>
      </w:r>
      <w:r w:rsidR="00EB7839" w:rsidRPr="00090C85">
        <w:rPr>
          <w:rFonts w:ascii="Century Gothic" w:hAnsi="Century Gothic" w:cs="Arial"/>
          <w:b/>
          <w:bCs/>
        </w:rPr>
        <w:t>Oakleaf</w:t>
      </w:r>
    </w:p>
    <w:p w14:paraId="6BB827CC" w14:textId="77777777" w:rsidR="001E2FB8" w:rsidRPr="00090C85" w:rsidRDefault="001E2FB8" w:rsidP="000F641E">
      <w:pPr>
        <w:spacing w:after="0" w:line="240" w:lineRule="auto"/>
        <w:rPr>
          <w:rFonts w:ascii="Century Gothic" w:hAnsi="Century Gothic" w:cs="Arial"/>
          <w:b/>
          <w:bCs/>
        </w:rPr>
      </w:pPr>
    </w:p>
    <w:p w14:paraId="12DBBE10" w14:textId="41D95E00" w:rsidR="001E2FB8" w:rsidRPr="00090C85" w:rsidRDefault="001E2FB8" w:rsidP="000F641E">
      <w:p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We always prefer to resolve any concern informally but, aligned to this policy,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has a formal complaints process, including a right of appeal. </w:t>
      </w:r>
    </w:p>
    <w:p w14:paraId="13173685" w14:textId="77777777" w:rsidR="001E2FB8" w:rsidRPr="00090C85" w:rsidRDefault="001E2FB8" w:rsidP="001E2FB8">
      <w:pPr>
        <w:spacing w:after="0" w:line="240" w:lineRule="auto"/>
        <w:jc w:val="both"/>
        <w:rPr>
          <w:rFonts w:ascii="Century Gothic" w:eastAsia="Times New Roman" w:hAnsi="Century Gothic" w:cs="Arial"/>
          <w:kern w:val="0"/>
          <w:lang w:eastAsia="en-GB"/>
          <w14:ligatures w14:val="none"/>
        </w:rPr>
      </w:pPr>
    </w:p>
    <w:p w14:paraId="7C934376" w14:textId="6B505195" w:rsidR="001E2FB8" w:rsidRPr="00090C85" w:rsidRDefault="001E2FB8" w:rsidP="001E2FB8">
      <w:p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While we would prefer to have the opportunity to address complaints ourselves, submitting a complaint to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does not preclude a complainant from also contacting an external body such as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’s charity regulator, the Charity Commission for England &amp; Wales.</w:t>
      </w:r>
    </w:p>
    <w:p w14:paraId="388FFA15" w14:textId="77777777" w:rsidR="001E2FB8" w:rsidRPr="00090C85" w:rsidRDefault="001E2FB8" w:rsidP="001E2FB8">
      <w:pPr>
        <w:spacing w:after="0" w:line="240" w:lineRule="auto"/>
        <w:jc w:val="both"/>
        <w:rPr>
          <w:rFonts w:ascii="Century Gothic" w:eastAsia="Times New Roman" w:hAnsi="Century Gothic" w:cs="Arial"/>
          <w:kern w:val="0"/>
          <w:lang w:eastAsia="en-GB"/>
          <w14:ligatures w14:val="none"/>
        </w:rPr>
      </w:pPr>
    </w:p>
    <w:p w14:paraId="0679C6FB" w14:textId="30BF7F40" w:rsidR="001E2FB8" w:rsidRPr="00090C85" w:rsidRDefault="001E2FB8" w:rsidP="001E2FB8">
      <w:p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Complaints should be made as soon as possible after the issue arises, ideally </w:t>
      </w:r>
      <w:r w:rsidRPr="00090C85">
        <w:rPr>
          <w:rFonts w:ascii="Century Gothic" w:eastAsia="Times New Roman" w:hAnsi="Century Gothic" w:cs="Arial"/>
          <w:b/>
          <w:bCs/>
          <w:kern w:val="0"/>
          <w:lang w:eastAsia="en-GB"/>
          <w14:ligatures w14:val="none"/>
        </w:rPr>
        <w:t>within three months</w:t>
      </w:r>
      <w:r w:rsidR="1958445A" w:rsidRPr="00090C85">
        <w:rPr>
          <w:rFonts w:ascii="Century Gothic" w:eastAsia="Times New Roman" w:hAnsi="Century Gothic" w:cs="Arial"/>
          <w:b/>
          <w:bCs/>
          <w:kern w:val="0"/>
          <w:lang w:eastAsia="en-GB"/>
          <w14:ligatures w14:val="none"/>
        </w:rPr>
        <w:t xml:space="preserve"> </w:t>
      </w:r>
      <w:r w:rsidR="1958445A" w:rsidRPr="00090C85">
        <w:rPr>
          <w:rFonts w:ascii="Century Gothic" w:eastAsia="Times New Roman" w:hAnsi="Century Gothic" w:cs="Arial"/>
          <w:kern w:val="0"/>
          <w:lang w:eastAsia="en-GB"/>
          <w14:ligatures w14:val="none"/>
        </w:rPr>
        <w:t>(as per Charity Commission guidance)</w:t>
      </w:r>
      <w:r w:rsidRPr="00090C85">
        <w:rPr>
          <w:rFonts w:ascii="Century Gothic" w:eastAsia="Times New Roman" w:hAnsi="Century Gothic" w:cs="Arial"/>
          <w:kern w:val="0"/>
          <w:lang w:eastAsia="en-GB"/>
          <w14:ligatures w14:val="none"/>
        </w:rPr>
        <w:t>.</w:t>
      </w:r>
      <w:r w:rsidRPr="00090C85">
        <w:rPr>
          <w:rFonts w:ascii="Century Gothic" w:eastAsia="Times New Roman" w:hAnsi="Century Gothic" w:cs="Arial"/>
          <w:lang w:eastAsia="en-GB"/>
        </w:rPr>
        <w:t xml:space="preserve"> </w:t>
      </w:r>
    </w:p>
    <w:p w14:paraId="08D34C60" w14:textId="77777777" w:rsidR="001E2FB8" w:rsidRPr="00090C85" w:rsidRDefault="001E2FB8" w:rsidP="001E2FB8">
      <w:pPr>
        <w:spacing w:after="0" w:line="240" w:lineRule="auto"/>
        <w:jc w:val="both"/>
        <w:rPr>
          <w:rFonts w:ascii="Century Gothic" w:eastAsia="Times New Roman" w:hAnsi="Century Gothic" w:cs="Arial"/>
          <w:kern w:val="0"/>
          <w:lang w:eastAsia="en-GB"/>
          <w14:ligatures w14:val="none"/>
        </w:rPr>
      </w:pPr>
    </w:p>
    <w:p w14:paraId="2D25B367" w14:textId="18A8B0B9" w:rsidR="001E2FB8" w:rsidRPr="00090C85" w:rsidRDefault="001E2FB8" w:rsidP="001E2FB8">
      <w:p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Written complaints are </w:t>
      </w:r>
      <w:r w:rsidR="4F2A81BC" w:rsidRPr="00090C85">
        <w:rPr>
          <w:rFonts w:ascii="Century Gothic" w:eastAsia="Times New Roman" w:hAnsi="Century Gothic" w:cs="Arial"/>
          <w:kern w:val="0"/>
          <w:lang w:eastAsia="en-GB"/>
          <w14:ligatures w14:val="none"/>
        </w:rPr>
        <w:t>preferred, as they help ensure the process is handled e</w:t>
      </w:r>
      <w:r w:rsidR="72D0D11F" w:rsidRPr="00090C85">
        <w:rPr>
          <w:rFonts w:ascii="Century Gothic" w:eastAsia="Times New Roman" w:hAnsi="Century Gothic" w:cs="Arial"/>
          <w:kern w:val="0"/>
          <w:lang w:eastAsia="en-GB"/>
          <w14:ligatures w14:val="none"/>
        </w:rPr>
        <w:t>fficiently and effectively.</w:t>
      </w:r>
      <w:r w:rsidRPr="00090C85">
        <w:rPr>
          <w:rFonts w:ascii="Century Gothic" w:eastAsia="Times New Roman" w:hAnsi="Century Gothic" w:cs="Arial"/>
          <w:kern w:val="0"/>
          <w:lang w:eastAsia="en-GB"/>
          <w14:ligatures w14:val="none"/>
        </w:rPr>
        <w:t xml:space="preserve">  </w:t>
      </w:r>
      <w:r w:rsidR="2D795854" w:rsidRPr="00090C85">
        <w:rPr>
          <w:rFonts w:ascii="Century Gothic" w:eastAsia="Times New Roman" w:hAnsi="Century Gothic" w:cs="Arial"/>
          <w:kern w:val="0"/>
          <w:lang w:eastAsia="en-GB"/>
          <w14:ligatures w14:val="none"/>
        </w:rPr>
        <w:t xml:space="preserve">However, </w:t>
      </w:r>
      <w:r w:rsidRPr="00090C85">
        <w:rPr>
          <w:rFonts w:ascii="Century Gothic" w:eastAsia="Times New Roman" w:hAnsi="Century Gothic" w:cs="Arial"/>
          <w:kern w:val="0"/>
          <w:lang w:eastAsia="en-GB"/>
          <w14:ligatures w14:val="none"/>
        </w:rPr>
        <w:t>complaints may be submitted in any of the following ways</w:t>
      </w:r>
      <w:r w:rsidRPr="00090C85">
        <w:rPr>
          <w:rFonts w:ascii="Century Gothic" w:eastAsia="Times New Roman" w:hAnsi="Century Gothic" w:cs="Arial"/>
          <w:lang w:eastAsia="en-GB"/>
        </w:rPr>
        <w:t>:</w:t>
      </w:r>
    </w:p>
    <w:p w14:paraId="1A60368F" w14:textId="704B1680" w:rsidR="001E2FB8" w:rsidRPr="00090C85" w:rsidRDefault="001E2FB8" w:rsidP="001E2FB8">
      <w:pPr>
        <w:numPr>
          <w:ilvl w:val="0"/>
          <w:numId w:val="11"/>
        </w:num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email to </w:t>
      </w:r>
      <w:r w:rsidR="00DB76A8" w:rsidRPr="00090C85">
        <w:rPr>
          <w:rFonts w:ascii="Century Gothic" w:hAnsi="Century Gothic"/>
        </w:rPr>
        <w:t>info@oakleaf-enterprise.org</w:t>
      </w:r>
    </w:p>
    <w:p w14:paraId="7819D201" w14:textId="4331DE9E" w:rsidR="001E2FB8" w:rsidRPr="00090C85" w:rsidRDefault="001E2FB8" w:rsidP="001E2FB8">
      <w:pPr>
        <w:numPr>
          <w:ilvl w:val="0"/>
          <w:numId w:val="11"/>
        </w:num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In writing to </w:t>
      </w:r>
      <w:r w:rsidR="00AD040C" w:rsidRPr="00090C85">
        <w:rPr>
          <w:rStyle w:val="normaltextrun"/>
          <w:rFonts w:ascii="Century Gothic" w:hAnsi="Century Gothic" w:cs="Arial"/>
          <w:color w:val="000000"/>
          <w:bdr w:val="none" w:sz="0" w:space="0" w:color="auto" w:frame="1"/>
          <w:lang w:val="en-US"/>
        </w:rPr>
        <w:t>Oakleaf Enterprise</w:t>
      </w:r>
      <w:r w:rsidRPr="00090C85">
        <w:rPr>
          <w:rStyle w:val="normaltextrun"/>
          <w:rFonts w:ascii="Century Gothic" w:hAnsi="Century Gothic" w:cs="Arial"/>
          <w:color w:val="000000"/>
          <w:bdr w:val="none" w:sz="0" w:space="0" w:color="auto" w:frame="1"/>
          <w:lang w:val="en-US"/>
        </w:rPr>
        <w:t xml:space="preserve">, </w:t>
      </w:r>
      <w:r w:rsidR="00AD040C" w:rsidRPr="00090C85">
        <w:rPr>
          <w:rStyle w:val="normaltextrun"/>
          <w:rFonts w:ascii="Century Gothic" w:hAnsi="Century Gothic" w:cs="Arial"/>
          <w:color w:val="000000"/>
          <w:bdr w:val="none" w:sz="0" w:space="0" w:color="auto" w:frame="1"/>
          <w:lang w:val="en-US"/>
        </w:rPr>
        <w:t>101 Walnut Tree Close</w:t>
      </w:r>
      <w:r w:rsidRPr="00090C85">
        <w:rPr>
          <w:rStyle w:val="normaltextrun"/>
          <w:rFonts w:ascii="Century Gothic" w:hAnsi="Century Gothic" w:cs="Arial"/>
          <w:color w:val="000000"/>
          <w:bdr w:val="none" w:sz="0" w:space="0" w:color="auto" w:frame="1"/>
          <w:lang w:val="en-US"/>
        </w:rPr>
        <w:t xml:space="preserve">, </w:t>
      </w:r>
      <w:r w:rsidR="00AD040C" w:rsidRPr="00090C85">
        <w:rPr>
          <w:rStyle w:val="normaltextrun"/>
          <w:rFonts w:ascii="Century Gothic" w:hAnsi="Century Gothic" w:cs="Arial"/>
          <w:color w:val="000000"/>
          <w:bdr w:val="none" w:sz="0" w:space="0" w:color="auto" w:frame="1"/>
          <w:lang w:val="en-US"/>
        </w:rPr>
        <w:t>Guildford</w:t>
      </w:r>
      <w:r w:rsidRPr="00090C85">
        <w:rPr>
          <w:rStyle w:val="normaltextrun"/>
          <w:rFonts w:ascii="Century Gothic" w:hAnsi="Century Gothic" w:cs="Arial"/>
          <w:color w:val="000000"/>
          <w:bdr w:val="none" w:sz="0" w:space="0" w:color="auto" w:frame="1"/>
          <w:lang w:val="en-US"/>
        </w:rPr>
        <w:t xml:space="preserve">, </w:t>
      </w:r>
      <w:r w:rsidR="00240A14" w:rsidRPr="00090C85">
        <w:rPr>
          <w:rStyle w:val="normaltextrun"/>
          <w:rFonts w:ascii="Century Gothic" w:hAnsi="Century Gothic" w:cs="Arial"/>
          <w:color w:val="000000"/>
          <w:bdr w:val="none" w:sz="0" w:space="0" w:color="auto" w:frame="1"/>
          <w:lang w:val="en-US"/>
        </w:rPr>
        <w:t>GU1 4UQ</w:t>
      </w:r>
      <w:r w:rsidRPr="00090C85">
        <w:rPr>
          <w:rStyle w:val="normaltextrun"/>
          <w:rFonts w:ascii="Century Gothic" w:hAnsi="Century Gothic" w:cs="Arial"/>
          <w:color w:val="000000"/>
          <w:bdr w:val="none" w:sz="0" w:space="0" w:color="auto" w:frame="1"/>
          <w:lang w:val="en-US"/>
        </w:rPr>
        <w:t xml:space="preserve"> (addressed either as ‘complaint’ or to a named member of staff or to a position e.g. CEO or Chair of Trustees)</w:t>
      </w:r>
    </w:p>
    <w:p w14:paraId="119A6A33" w14:textId="47D0997C" w:rsidR="001E2FB8" w:rsidRPr="00090C85" w:rsidRDefault="001E2FB8" w:rsidP="001E2FB8">
      <w:pPr>
        <w:numPr>
          <w:ilvl w:val="0"/>
          <w:numId w:val="11"/>
        </w:numPr>
        <w:spacing w:after="0" w:line="240" w:lineRule="auto"/>
        <w:jc w:val="both"/>
        <w:rPr>
          <w:rFonts w:ascii="Century Gothic" w:eastAsia="Times New Roman" w:hAnsi="Century Gothic" w:cs="Arial"/>
          <w:kern w:val="0"/>
          <w:lang w:eastAsia="en-GB"/>
          <w14:ligatures w14:val="none"/>
        </w:rPr>
      </w:pPr>
      <w:r w:rsidRPr="00090C85">
        <w:rPr>
          <w:rFonts w:ascii="Century Gothic" w:hAnsi="Century Gothic"/>
        </w:rPr>
        <w:t xml:space="preserve">By phone </w:t>
      </w:r>
      <w:r w:rsidR="4CCC493A" w:rsidRPr="00090C85">
        <w:rPr>
          <w:rFonts w:ascii="Century Gothic" w:hAnsi="Century Gothic"/>
        </w:rPr>
        <w:t>-</w:t>
      </w:r>
      <w:r w:rsidR="00466256" w:rsidRPr="00090C85">
        <w:rPr>
          <w:rFonts w:ascii="Century Gothic" w:hAnsi="Century Gothic"/>
        </w:rPr>
        <w:t xml:space="preserve"> 01483 303649 </w:t>
      </w:r>
      <w:r w:rsidRPr="00090C85">
        <w:rPr>
          <w:rFonts w:ascii="Century Gothic" w:eastAsia="Times New Roman" w:hAnsi="Century Gothic" w:cs="Arial"/>
          <w:kern w:val="0"/>
          <w:lang w:eastAsia="en-GB"/>
          <w14:ligatures w14:val="none"/>
        </w:rPr>
        <w:t>(after the call a written summary will then be agreed with the complainant)</w:t>
      </w:r>
    </w:p>
    <w:p w14:paraId="6BE8E77D" w14:textId="77777777" w:rsidR="001E2FB8" w:rsidRPr="00090C85" w:rsidRDefault="001E2FB8" w:rsidP="001E2FB8">
      <w:pPr>
        <w:numPr>
          <w:ilvl w:val="0"/>
          <w:numId w:val="11"/>
        </w:num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lastRenderedPageBreak/>
        <w:t>Face to face verbally with a member of staff, the Chair of Trustees, or the trustee Chairs of the Audit &amp; Risk or People Committees respectively</w:t>
      </w:r>
    </w:p>
    <w:p w14:paraId="610592C1" w14:textId="77777777" w:rsidR="001E2FB8" w:rsidRPr="00090C85" w:rsidRDefault="001E2FB8" w:rsidP="001E2FB8">
      <w:pPr>
        <w:spacing w:after="0" w:line="240" w:lineRule="auto"/>
        <w:jc w:val="both"/>
        <w:rPr>
          <w:rFonts w:ascii="Century Gothic" w:eastAsia="Times New Roman" w:hAnsi="Century Gothic" w:cs="Arial"/>
          <w:kern w:val="0"/>
          <w:lang w:eastAsia="en-GB"/>
          <w14:ligatures w14:val="none"/>
        </w:rPr>
      </w:pPr>
    </w:p>
    <w:p w14:paraId="2DDBE921" w14:textId="2D9221AF" w:rsidR="001E2FB8" w:rsidRPr="00090C85" w:rsidRDefault="001E2FB8" w:rsidP="001E2FB8">
      <w:p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Complaints made via our social media channels may be accepted at the discretion of the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Senior Leadership Team.</w:t>
      </w:r>
    </w:p>
    <w:p w14:paraId="688B69DB" w14:textId="77777777" w:rsidR="001E2FB8" w:rsidRPr="00090C85" w:rsidRDefault="001E2FB8" w:rsidP="001E2FB8">
      <w:pPr>
        <w:spacing w:after="0" w:line="240" w:lineRule="auto"/>
        <w:jc w:val="both"/>
        <w:rPr>
          <w:rFonts w:ascii="Century Gothic" w:eastAsia="Times New Roman" w:hAnsi="Century Gothic" w:cs="Arial"/>
          <w:kern w:val="0"/>
          <w:lang w:eastAsia="en-GB"/>
          <w14:ligatures w14:val="none"/>
        </w:rPr>
      </w:pPr>
    </w:p>
    <w:p w14:paraId="4768F2B7" w14:textId="77777777" w:rsidR="001E2FB8" w:rsidRPr="00090C85" w:rsidRDefault="001E2FB8" w:rsidP="001E2FB8">
      <w:p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Complaints should include:</w:t>
      </w:r>
    </w:p>
    <w:p w14:paraId="20342F7F" w14:textId="77777777" w:rsidR="001E2FB8" w:rsidRPr="00090C85" w:rsidRDefault="001E2FB8" w:rsidP="001E2FB8">
      <w:pPr>
        <w:numPr>
          <w:ilvl w:val="0"/>
          <w:numId w:val="12"/>
        </w:num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The nature of the complaint</w:t>
      </w:r>
    </w:p>
    <w:p w14:paraId="0D0EECE3" w14:textId="77777777" w:rsidR="001E2FB8" w:rsidRPr="00090C85" w:rsidRDefault="001E2FB8" w:rsidP="001E2FB8">
      <w:pPr>
        <w:numPr>
          <w:ilvl w:val="0"/>
          <w:numId w:val="12"/>
        </w:num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Relevant facts, dates, and people involved</w:t>
      </w:r>
    </w:p>
    <w:p w14:paraId="10A27A76" w14:textId="77777777" w:rsidR="001E2FB8" w:rsidRPr="00090C85" w:rsidRDefault="001E2FB8" w:rsidP="001E2FB8">
      <w:pPr>
        <w:numPr>
          <w:ilvl w:val="0"/>
          <w:numId w:val="12"/>
        </w:num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Any steps already taken to resolve the issue</w:t>
      </w:r>
    </w:p>
    <w:p w14:paraId="4440CAF9" w14:textId="77777777" w:rsidR="001E2FB8" w:rsidRPr="00090C85" w:rsidRDefault="001E2FB8" w:rsidP="001E2FB8">
      <w:pPr>
        <w:numPr>
          <w:ilvl w:val="0"/>
          <w:numId w:val="12"/>
        </w:numPr>
        <w:spacing w:after="0" w:line="240" w:lineRule="auto"/>
        <w:jc w:val="both"/>
        <w:rPr>
          <w:rStyle w:val="eop"/>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The outcome sought</w:t>
      </w:r>
    </w:p>
    <w:p w14:paraId="04B77E97" w14:textId="77777777" w:rsidR="001E2FB8" w:rsidRPr="00090C85" w:rsidRDefault="001E2FB8" w:rsidP="001E2FB8">
      <w:pPr>
        <w:spacing w:after="0" w:line="240" w:lineRule="auto"/>
        <w:jc w:val="both"/>
        <w:rPr>
          <w:rStyle w:val="eop"/>
          <w:rFonts w:ascii="Century Gothic" w:hAnsi="Century Gothic" w:cs="Arial"/>
        </w:rPr>
      </w:pPr>
    </w:p>
    <w:p w14:paraId="0E8008F4" w14:textId="387B817D" w:rsidR="001E2FB8" w:rsidRPr="00090C85" w:rsidRDefault="001E2FB8" w:rsidP="001E2FB8">
      <w:pPr>
        <w:spacing w:after="0" w:line="240" w:lineRule="auto"/>
        <w:rPr>
          <w:rFonts w:ascii="Century Gothic" w:hAnsi="Century Gothic" w:cs="Arial"/>
          <w:b/>
          <w:bCs/>
        </w:rPr>
      </w:pPr>
      <w:r w:rsidRPr="00090C85">
        <w:rPr>
          <w:rFonts w:ascii="Century Gothic" w:hAnsi="Century Gothic" w:cs="Arial"/>
          <w:b/>
          <w:bCs/>
        </w:rPr>
        <w:t xml:space="preserve">4. </w:t>
      </w:r>
      <w:r w:rsidR="002C4B73" w:rsidRPr="00090C85">
        <w:rPr>
          <w:rFonts w:ascii="Century Gothic" w:hAnsi="Century Gothic" w:cs="Arial"/>
          <w:b/>
          <w:bCs/>
        </w:rPr>
        <w:t xml:space="preserve">Making a </w:t>
      </w:r>
      <w:r w:rsidRPr="00090C85">
        <w:rPr>
          <w:rFonts w:ascii="Century Gothic" w:hAnsi="Century Gothic" w:cs="Arial"/>
          <w:b/>
          <w:bCs/>
        </w:rPr>
        <w:t>Complaint – What to Expect</w:t>
      </w:r>
    </w:p>
    <w:p w14:paraId="60E41E8D" w14:textId="77777777" w:rsidR="001E2FB8" w:rsidRPr="00090C85" w:rsidRDefault="001E2FB8" w:rsidP="001E2FB8">
      <w:pPr>
        <w:spacing w:after="0" w:line="240" w:lineRule="auto"/>
        <w:jc w:val="both"/>
        <w:rPr>
          <w:rFonts w:ascii="Century Gothic" w:eastAsia="Times New Roman" w:hAnsi="Century Gothic" w:cs="Arial"/>
          <w:kern w:val="0"/>
          <w:lang w:eastAsia="en-GB"/>
          <w14:ligatures w14:val="none"/>
        </w:rPr>
      </w:pPr>
    </w:p>
    <w:p w14:paraId="2A7503FB" w14:textId="0EA3DF66" w:rsidR="001E2FB8" w:rsidRPr="00090C85" w:rsidRDefault="001E2FB8" w:rsidP="001E2FB8">
      <w:pPr>
        <w:pStyle w:val="ListParagraph"/>
        <w:numPr>
          <w:ilvl w:val="0"/>
          <w:numId w:val="13"/>
        </w:num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Where possible, the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staff member first hearing the complaint, if it is not of a more serious nature, will attempt to resolve the matter quickly and effectively, either directly or by involving another member of staff.</w:t>
      </w:r>
    </w:p>
    <w:p w14:paraId="66267837" w14:textId="7714F52B" w:rsidR="001E2FB8" w:rsidRPr="00090C85" w:rsidRDefault="001E2FB8" w:rsidP="001E2FB8">
      <w:pPr>
        <w:pStyle w:val="ListParagraph"/>
        <w:numPr>
          <w:ilvl w:val="0"/>
          <w:numId w:val="13"/>
        </w:num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If the matter cannot be resolved in this way or is of a more serious nature, it will be escalated to a manager or a member of the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Senior Leadership Team (SLT). They will acknowledge receipt of the complaint within </w:t>
      </w:r>
      <w:r w:rsidRPr="00090C85">
        <w:rPr>
          <w:rFonts w:ascii="Century Gothic" w:eastAsia="Times New Roman" w:hAnsi="Century Gothic" w:cs="Arial"/>
          <w:b/>
          <w:bCs/>
          <w:kern w:val="0"/>
          <w:lang w:eastAsia="en-GB"/>
          <w14:ligatures w14:val="none"/>
        </w:rPr>
        <w:t>10 working days</w:t>
      </w:r>
      <w:r w:rsidRPr="00090C85">
        <w:rPr>
          <w:rFonts w:ascii="Century Gothic" w:eastAsia="Times New Roman" w:hAnsi="Century Gothic" w:cs="Arial"/>
          <w:kern w:val="0"/>
          <w:lang w:eastAsia="en-GB"/>
          <w14:ligatures w14:val="none"/>
        </w:rPr>
        <w:t xml:space="preserve"> and provide a written response within </w:t>
      </w:r>
      <w:r w:rsidRPr="00090C85">
        <w:rPr>
          <w:rFonts w:ascii="Century Gothic" w:eastAsia="Times New Roman" w:hAnsi="Century Gothic" w:cs="Arial"/>
          <w:b/>
          <w:bCs/>
          <w:kern w:val="0"/>
          <w:lang w:eastAsia="en-GB"/>
          <w14:ligatures w14:val="none"/>
        </w:rPr>
        <w:t>30 working days.</w:t>
      </w:r>
    </w:p>
    <w:p w14:paraId="6CDED37C" w14:textId="19281A21" w:rsidR="001E2FB8" w:rsidRPr="00090C85" w:rsidRDefault="001E2FB8" w:rsidP="001E2FB8">
      <w:pPr>
        <w:pStyle w:val="ListParagraph"/>
        <w:numPr>
          <w:ilvl w:val="0"/>
          <w:numId w:val="13"/>
        </w:num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If the matter remains unresolved after a response from the relevant member of the SLT, it may be referred to the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CEO or the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Chair of Trustees (who will consider the complaint in conjunction with another trustee). A final written response will be sent to the complainant within </w:t>
      </w:r>
      <w:r w:rsidRPr="00090C85">
        <w:rPr>
          <w:rFonts w:ascii="Century Gothic" w:eastAsia="Times New Roman" w:hAnsi="Century Gothic" w:cs="Arial"/>
          <w:b/>
          <w:bCs/>
          <w:kern w:val="0"/>
          <w:lang w:eastAsia="en-GB"/>
          <w14:ligatures w14:val="none"/>
        </w:rPr>
        <w:t>30 working days</w:t>
      </w:r>
      <w:r w:rsidRPr="00090C85">
        <w:rPr>
          <w:rFonts w:ascii="Century Gothic" w:eastAsia="Times New Roman" w:hAnsi="Century Gothic" w:cs="Arial"/>
          <w:kern w:val="0"/>
          <w:lang w:eastAsia="en-GB"/>
          <w14:ligatures w14:val="none"/>
        </w:rPr>
        <w:t xml:space="preserve"> of the review request.</w:t>
      </w:r>
    </w:p>
    <w:p w14:paraId="3B641F67" w14:textId="49DDB451" w:rsidR="001E2FB8" w:rsidRPr="00090C85" w:rsidRDefault="001E2FB8" w:rsidP="001E2FB8">
      <w:pPr>
        <w:pStyle w:val="ListParagraph"/>
        <w:numPr>
          <w:ilvl w:val="0"/>
          <w:numId w:val="13"/>
        </w:num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If, after exhausting the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process, the complainant remains dissatisfied and the matter concerns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as a charity, they may wish to raise their concern with the Charity Commission for England and Wales.</w:t>
      </w:r>
    </w:p>
    <w:p w14:paraId="0B1586DE" w14:textId="77777777" w:rsidR="001E2FB8" w:rsidRPr="00090C85" w:rsidRDefault="001E2FB8" w:rsidP="001E2FB8">
      <w:pPr>
        <w:spacing w:after="0" w:line="240" w:lineRule="auto"/>
        <w:jc w:val="both"/>
        <w:rPr>
          <w:rFonts w:ascii="Century Gothic" w:hAnsi="Century Gothic" w:cs="Arial"/>
        </w:rPr>
      </w:pPr>
    </w:p>
    <w:p w14:paraId="53E39AF5" w14:textId="77777777" w:rsidR="001E2FB8" w:rsidRPr="00090C85" w:rsidRDefault="001E2FB8" w:rsidP="001E2FB8">
      <w:pPr>
        <w:spacing w:after="0" w:line="240" w:lineRule="auto"/>
        <w:jc w:val="both"/>
        <w:rPr>
          <w:rFonts w:ascii="Century Gothic" w:hAnsi="Century Gothic" w:cs="Arial"/>
        </w:rPr>
      </w:pPr>
      <w:r w:rsidRPr="00090C85">
        <w:rPr>
          <w:rFonts w:ascii="Century Gothic" w:hAnsi="Century Gothic" w:cs="Arial"/>
        </w:rPr>
        <w:t>All complaints will be:</w:t>
      </w:r>
    </w:p>
    <w:p w14:paraId="5DBC9E91" w14:textId="77777777" w:rsidR="001E2FB8" w:rsidRPr="00090C85" w:rsidRDefault="001E2FB8" w:rsidP="001E2FB8">
      <w:pPr>
        <w:pStyle w:val="ListParagraph"/>
        <w:numPr>
          <w:ilvl w:val="0"/>
          <w:numId w:val="14"/>
        </w:numPr>
        <w:tabs>
          <w:tab w:val="num" w:pos="360"/>
        </w:tabs>
        <w:spacing w:after="0" w:line="240" w:lineRule="auto"/>
        <w:jc w:val="both"/>
        <w:rPr>
          <w:rFonts w:ascii="Century Gothic" w:eastAsiaTheme="minorEastAsia" w:hAnsi="Century Gothic" w:cs="Arial"/>
          <w:kern w:val="0"/>
          <w:lang w:val="en-US"/>
          <w14:ligatures w14:val="none"/>
        </w:rPr>
      </w:pPr>
      <w:r w:rsidRPr="00090C85">
        <w:rPr>
          <w:rFonts w:ascii="Century Gothic" w:eastAsiaTheme="minorEastAsia" w:hAnsi="Century Gothic" w:cs="Arial"/>
          <w:kern w:val="0"/>
          <w:lang w:val="en-US"/>
          <w14:ligatures w14:val="none"/>
        </w:rPr>
        <w:t>Treated seriously and with appropriate confidentially</w:t>
      </w:r>
    </w:p>
    <w:p w14:paraId="281BFA4B" w14:textId="77777777" w:rsidR="001E2FB8" w:rsidRPr="00090C85" w:rsidRDefault="001E2FB8" w:rsidP="001E2FB8">
      <w:pPr>
        <w:pStyle w:val="ListParagraph"/>
        <w:numPr>
          <w:ilvl w:val="0"/>
          <w:numId w:val="14"/>
        </w:numPr>
        <w:tabs>
          <w:tab w:val="num" w:pos="360"/>
        </w:tabs>
        <w:spacing w:after="0" w:line="240" w:lineRule="auto"/>
        <w:jc w:val="both"/>
        <w:rPr>
          <w:rFonts w:ascii="Century Gothic" w:eastAsiaTheme="minorEastAsia" w:hAnsi="Century Gothic" w:cs="Arial"/>
          <w:kern w:val="0"/>
          <w:lang w:val="en-US"/>
          <w14:ligatures w14:val="none"/>
        </w:rPr>
      </w:pPr>
      <w:r w:rsidRPr="00090C85">
        <w:rPr>
          <w:rFonts w:ascii="Century Gothic" w:eastAsiaTheme="minorEastAsia" w:hAnsi="Century Gothic" w:cs="Arial"/>
          <w:kern w:val="0"/>
          <w:lang w:val="en-US"/>
          <w14:ligatures w14:val="none"/>
        </w:rPr>
        <w:t>Investigated promptly and fairly</w:t>
      </w:r>
    </w:p>
    <w:p w14:paraId="545DCC03" w14:textId="77777777" w:rsidR="001E2FB8" w:rsidRPr="00090C85" w:rsidRDefault="001E2FB8" w:rsidP="001E2FB8">
      <w:pPr>
        <w:pStyle w:val="ListParagraph"/>
        <w:numPr>
          <w:ilvl w:val="0"/>
          <w:numId w:val="14"/>
        </w:numPr>
        <w:tabs>
          <w:tab w:val="num" w:pos="360"/>
        </w:tabs>
        <w:spacing w:after="0" w:line="240" w:lineRule="auto"/>
        <w:jc w:val="both"/>
        <w:rPr>
          <w:rFonts w:ascii="Century Gothic" w:eastAsiaTheme="minorEastAsia" w:hAnsi="Century Gothic" w:cs="Arial"/>
          <w:kern w:val="0"/>
          <w:lang w:val="en-US"/>
          <w14:ligatures w14:val="none"/>
        </w:rPr>
      </w:pPr>
      <w:r w:rsidRPr="00090C85">
        <w:rPr>
          <w:rFonts w:ascii="Century Gothic" w:eastAsiaTheme="minorEastAsia" w:hAnsi="Century Gothic" w:cs="Arial"/>
          <w:kern w:val="0"/>
          <w:lang w:val="en-US"/>
          <w14:ligatures w14:val="none"/>
        </w:rPr>
        <w:t>Handled with sensitivity to protect the complainant from potential retaliation</w:t>
      </w:r>
    </w:p>
    <w:p w14:paraId="2D6874D8" w14:textId="77777777" w:rsidR="001E2FB8" w:rsidRPr="00090C85" w:rsidRDefault="001E2FB8" w:rsidP="001E2FB8">
      <w:pPr>
        <w:spacing w:after="0" w:line="240" w:lineRule="auto"/>
        <w:jc w:val="both"/>
        <w:rPr>
          <w:rFonts w:ascii="Century Gothic" w:hAnsi="Century Gothic" w:cs="Arial"/>
        </w:rPr>
      </w:pPr>
    </w:p>
    <w:p w14:paraId="1B574F93" w14:textId="77777777" w:rsidR="001E2FB8" w:rsidRPr="00090C85" w:rsidRDefault="001E2FB8" w:rsidP="001E2FB8">
      <w:pPr>
        <w:spacing w:after="0" w:line="240" w:lineRule="auto"/>
        <w:jc w:val="both"/>
        <w:rPr>
          <w:rFonts w:ascii="Century Gothic" w:hAnsi="Century Gothic" w:cs="Arial"/>
        </w:rPr>
      </w:pPr>
      <w:r w:rsidRPr="00090C85">
        <w:rPr>
          <w:rFonts w:ascii="Century Gothic" w:hAnsi="Century Gothic" w:cs="Arial"/>
        </w:rPr>
        <w:t>As indicated above, where appropriate the outcome of the complaint investigation will be shared with the complainant. However, in some circumstances (such as matters of confidentiality involving other individuals) we may not be able to provide precise information about how a concern has been investigated or dealt with.</w:t>
      </w:r>
    </w:p>
    <w:p w14:paraId="7F946A5A" w14:textId="77777777" w:rsidR="001E2FB8" w:rsidRPr="00090C85" w:rsidRDefault="001E2FB8" w:rsidP="001E2FB8">
      <w:pPr>
        <w:spacing w:after="0" w:line="240" w:lineRule="auto"/>
        <w:jc w:val="both"/>
        <w:rPr>
          <w:rFonts w:ascii="Century Gothic" w:hAnsi="Century Gothic" w:cs="Arial"/>
        </w:rPr>
      </w:pPr>
    </w:p>
    <w:p w14:paraId="7BC1087C" w14:textId="77777777" w:rsidR="001E2FB8" w:rsidRPr="00090C85" w:rsidRDefault="001E2FB8" w:rsidP="001E2FB8">
      <w:pPr>
        <w:spacing w:after="0" w:line="240" w:lineRule="auto"/>
        <w:jc w:val="both"/>
        <w:rPr>
          <w:rFonts w:ascii="Century Gothic" w:hAnsi="Century Gothic" w:cs="Arial"/>
        </w:rPr>
      </w:pPr>
      <w:r w:rsidRPr="00090C85">
        <w:rPr>
          <w:rFonts w:ascii="Century Gothic" w:hAnsi="Century Gothic" w:cs="Arial"/>
        </w:rPr>
        <w:t>Typically, the outcome of the complaint raised may result in one or more of the following outcomes:</w:t>
      </w:r>
    </w:p>
    <w:p w14:paraId="376F7EC0" w14:textId="77777777" w:rsidR="001E2FB8" w:rsidRPr="00090C85" w:rsidRDefault="001E2FB8" w:rsidP="7173E09E">
      <w:pPr>
        <w:spacing w:after="0" w:line="240" w:lineRule="auto"/>
        <w:ind w:left="360"/>
        <w:jc w:val="both"/>
        <w:rPr>
          <w:rFonts w:ascii="Century Gothic" w:hAnsi="Century Gothic" w:cs="Arial"/>
        </w:rPr>
      </w:pPr>
    </w:p>
    <w:p w14:paraId="4B5E4F69" w14:textId="77777777" w:rsidR="001E2FB8" w:rsidRPr="00090C85" w:rsidRDefault="001E2FB8" w:rsidP="7173E09E">
      <w:pPr>
        <w:numPr>
          <w:ilvl w:val="0"/>
          <w:numId w:val="2"/>
        </w:numPr>
        <w:spacing w:after="0" w:line="240" w:lineRule="auto"/>
        <w:contextualSpacing/>
        <w:jc w:val="both"/>
        <w:rPr>
          <w:rFonts w:ascii="Century Gothic" w:hAnsi="Century Gothic" w:cs="Arial"/>
        </w:rPr>
      </w:pPr>
      <w:r w:rsidRPr="00090C85">
        <w:rPr>
          <w:rFonts w:ascii="Century Gothic" w:hAnsi="Century Gothic" w:cs="Arial"/>
        </w:rPr>
        <w:lastRenderedPageBreak/>
        <w:t>No further action</w:t>
      </w:r>
      <w:r w:rsidRPr="00090C85">
        <w:rPr>
          <w:rFonts w:ascii="Century Gothic" w:hAnsi="Century Gothic" w:cs="Arial"/>
          <w:strike/>
        </w:rPr>
        <w:t>.</w:t>
      </w:r>
    </w:p>
    <w:p w14:paraId="7C1949CE" w14:textId="219E0027" w:rsidR="001E2FB8" w:rsidRPr="00090C85" w:rsidRDefault="001E2FB8" w:rsidP="7173E09E">
      <w:pPr>
        <w:numPr>
          <w:ilvl w:val="0"/>
          <w:numId w:val="2"/>
        </w:numPr>
        <w:spacing w:after="0" w:line="240" w:lineRule="auto"/>
        <w:contextualSpacing/>
        <w:jc w:val="both"/>
        <w:rPr>
          <w:rFonts w:ascii="Century Gothic" w:hAnsi="Century Gothic" w:cs="Arial"/>
        </w:rPr>
      </w:pPr>
      <w:r w:rsidRPr="00090C85">
        <w:rPr>
          <w:rFonts w:ascii="Century Gothic" w:hAnsi="Century Gothic" w:cs="Arial"/>
        </w:rPr>
        <w:t xml:space="preserve">An internal investigation under this policy, with possible subsequent </w:t>
      </w:r>
      <w:r w:rsidRPr="00090C85">
        <w:rPr>
          <w:rFonts w:ascii="Century Gothic" w:eastAsia="Times New Roman" w:hAnsi="Century Gothic" w:cs="Arial"/>
          <w:kern w:val="0"/>
          <w:lang w:eastAsia="en-GB"/>
          <w14:ligatures w14:val="none"/>
        </w:rPr>
        <w:t xml:space="preserve">changes to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policies, procedures, training, and/or documents, if such would prevent a similar issue arising in future</w:t>
      </w:r>
      <w:r w:rsidRPr="00090C85">
        <w:rPr>
          <w:rFonts w:ascii="Century Gothic" w:hAnsi="Century Gothic" w:cs="Arial"/>
          <w:strike/>
        </w:rPr>
        <w:t>.</w:t>
      </w:r>
    </w:p>
    <w:p w14:paraId="71315BCB" w14:textId="403560B6" w:rsidR="001E2FB8" w:rsidRPr="00090C85" w:rsidRDefault="001E2FB8" w:rsidP="7173E09E">
      <w:pPr>
        <w:numPr>
          <w:ilvl w:val="0"/>
          <w:numId w:val="2"/>
        </w:numPr>
        <w:spacing w:after="0" w:line="240" w:lineRule="auto"/>
        <w:contextualSpacing/>
        <w:jc w:val="both"/>
        <w:rPr>
          <w:rFonts w:ascii="Century Gothic" w:hAnsi="Century Gothic" w:cs="Arial"/>
        </w:rPr>
      </w:pPr>
      <w:r w:rsidRPr="00090C85">
        <w:rPr>
          <w:rFonts w:ascii="Century Gothic" w:hAnsi="Century Gothic" w:cs="Arial"/>
        </w:rPr>
        <w:t xml:space="preserve">Action being taken under another </w:t>
      </w:r>
      <w:r w:rsidR="00EB7839" w:rsidRPr="00090C85">
        <w:rPr>
          <w:rFonts w:ascii="Century Gothic" w:hAnsi="Century Gothic" w:cs="Arial"/>
        </w:rPr>
        <w:t>Oakleaf</w:t>
      </w:r>
      <w:r w:rsidRPr="00090C85">
        <w:rPr>
          <w:rFonts w:ascii="Century Gothic" w:hAnsi="Century Gothic" w:cs="Arial"/>
        </w:rPr>
        <w:t xml:space="preserve"> policy or process</w:t>
      </w:r>
      <w:r w:rsidRPr="00090C85">
        <w:rPr>
          <w:rFonts w:ascii="Century Gothic" w:hAnsi="Century Gothic" w:cs="Arial"/>
          <w:strike/>
        </w:rPr>
        <w:t>.</w:t>
      </w:r>
    </w:p>
    <w:p w14:paraId="0D9B739C" w14:textId="77777777" w:rsidR="001E2FB8" w:rsidRPr="00090C85" w:rsidRDefault="001E2FB8" w:rsidP="001E2FB8">
      <w:pPr>
        <w:spacing w:after="0" w:line="240" w:lineRule="auto"/>
        <w:contextualSpacing/>
        <w:jc w:val="both"/>
        <w:rPr>
          <w:rFonts w:ascii="Century Gothic" w:eastAsia="Times New Roman" w:hAnsi="Century Gothic" w:cs="Arial"/>
          <w:color w:val="404040"/>
          <w:kern w:val="0"/>
          <w:lang w:eastAsia="en-GB"/>
          <w14:ligatures w14:val="none"/>
        </w:rPr>
      </w:pPr>
    </w:p>
    <w:p w14:paraId="1FAEDAB3" w14:textId="1B23E7B1" w:rsidR="001E2FB8" w:rsidRPr="00090C85" w:rsidRDefault="001E2FB8" w:rsidP="001E2FB8">
      <w:pPr>
        <w:spacing w:after="0" w:line="240" w:lineRule="auto"/>
        <w:contextualSpacing/>
        <w:jc w:val="both"/>
        <w:rPr>
          <w:rFonts w:ascii="Century Gothic" w:hAnsi="Century Gothic" w:cs="Arial"/>
        </w:rPr>
      </w:pPr>
      <w:r w:rsidRPr="00090C85">
        <w:rPr>
          <w:rFonts w:ascii="Century Gothic" w:eastAsia="Times New Roman" w:hAnsi="Century Gothic" w:cs="Arial"/>
          <w:color w:val="404040"/>
          <w:kern w:val="0"/>
          <w:lang w:eastAsia="en-GB"/>
          <w14:ligatures w14:val="none"/>
        </w:rPr>
        <w:t xml:space="preserve">Irrespective of the outcome of any complaint, </w:t>
      </w:r>
      <w:r w:rsidR="00EB7839" w:rsidRPr="00090C85">
        <w:rPr>
          <w:rFonts w:ascii="Century Gothic" w:eastAsia="Times New Roman" w:hAnsi="Century Gothic" w:cs="Arial"/>
          <w:color w:val="404040"/>
          <w:kern w:val="0"/>
          <w:lang w:eastAsia="en-GB"/>
          <w14:ligatures w14:val="none"/>
        </w:rPr>
        <w:t>Oakleaf</w:t>
      </w:r>
      <w:r w:rsidRPr="00090C85">
        <w:rPr>
          <w:rFonts w:ascii="Century Gothic" w:eastAsia="Times New Roman" w:hAnsi="Century Gothic" w:cs="Arial"/>
          <w:color w:val="404040"/>
          <w:kern w:val="0"/>
          <w:lang w:eastAsia="en-GB"/>
          <w14:ligatures w14:val="none"/>
        </w:rPr>
        <w:t xml:space="preserve"> senior staff and/or trustees will consider if there is any requirement in respect of wider action and/or statutory reporting to the Charity Commission,</w:t>
      </w:r>
      <w:r w:rsidR="00A70F74" w:rsidRPr="00090C85">
        <w:rPr>
          <w:rFonts w:ascii="Century Gothic" w:eastAsia="Times New Roman" w:hAnsi="Century Gothic" w:cs="Arial"/>
          <w:color w:val="404040"/>
          <w:kern w:val="0"/>
          <w:lang w:eastAsia="en-GB"/>
          <w14:ligatures w14:val="none"/>
        </w:rPr>
        <w:t xml:space="preserve"> Companies House,</w:t>
      </w:r>
      <w:r w:rsidRPr="00090C85">
        <w:rPr>
          <w:rFonts w:ascii="Century Gothic" w:eastAsia="Times New Roman" w:hAnsi="Century Gothic" w:cs="Arial"/>
          <w:color w:val="404040"/>
          <w:kern w:val="0"/>
          <w:lang w:eastAsia="en-GB"/>
          <w14:ligatures w14:val="none"/>
        </w:rPr>
        <w:t xml:space="preserve"> or to other bodies such as the police or the Health and Safety Executive. </w:t>
      </w:r>
    </w:p>
    <w:p w14:paraId="1208D341" w14:textId="77777777" w:rsidR="001E2FB8" w:rsidRPr="00090C85" w:rsidRDefault="001E2FB8" w:rsidP="001E2FB8">
      <w:pPr>
        <w:spacing w:after="0" w:line="240" w:lineRule="auto"/>
        <w:jc w:val="both"/>
        <w:rPr>
          <w:rFonts w:ascii="Century Gothic" w:eastAsia="Times New Roman" w:hAnsi="Century Gothic" w:cs="Arial"/>
          <w:color w:val="404040"/>
          <w:kern w:val="0"/>
          <w:lang w:eastAsia="en-GB"/>
          <w14:ligatures w14:val="none"/>
        </w:rPr>
      </w:pPr>
    </w:p>
    <w:p w14:paraId="64555220" w14:textId="2C9C1282" w:rsidR="001E2FB8" w:rsidRPr="00090C85" w:rsidRDefault="001E2FB8" w:rsidP="001E2FB8">
      <w:pPr>
        <w:spacing w:after="0" w:line="240" w:lineRule="auto"/>
        <w:rPr>
          <w:rFonts w:ascii="Century Gothic" w:hAnsi="Century Gothic" w:cs="Arial"/>
          <w:b/>
          <w:bCs/>
        </w:rPr>
      </w:pPr>
      <w:r w:rsidRPr="00090C85">
        <w:rPr>
          <w:rFonts w:ascii="Century Gothic" w:hAnsi="Century Gothic" w:cs="Arial"/>
          <w:b/>
          <w:bCs/>
        </w:rPr>
        <w:t>5. Anonymit</w:t>
      </w:r>
      <w:r w:rsidR="00BF4E05">
        <w:rPr>
          <w:rFonts w:ascii="Century Gothic" w:hAnsi="Century Gothic" w:cs="Arial"/>
          <w:b/>
          <w:bCs/>
        </w:rPr>
        <w:t>y</w:t>
      </w:r>
    </w:p>
    <w:p w14:paraId="383C76A8" w14:textId="77777777" w:rsidR="001E2FB8" w:rsidRPr="00090C85" w:rsidRDefault="001E2FB8" w:rsidP="001E2FB8">
      <w:pPr>
        <w:spacing w:after="0" w:line="240" w:lineRule="auto"/>
        <w:jc w:val="both"/>
        <w:rPr>
          <w:rStyle w:val="eop"/>
          <w:rFonts w:ascii="Century Gothic" w:hAnsi="Century Gothic" w:cs="Arial"/>
        </w:rPr>
      </w:pPr>
      <w:r w:rsidRPr="00090C85">
        <w:rPr>
          <w:rFonts w:ascii="Century Gothic" w:eastAsia="Times New Roman" w:hAnsi="Century Gothic" w:cs="Arial"/>
          <w:kern w:val="0"/>
          <w:lang w:eastAsia="en-GB"/>
          <w14:ligatures w14:val="none"/>
        </w:rPr>
        <w:t>Complaints submitted anonymously will be recorded and any facts available will be considered. However,</w:t>
      </w:r>
      <w:r w:rsidRPr="00090C85">
        <w:rPr>
          <w:rStyle w:val="normaltextrun"/>
          <w:rFonts w:ascii="Century Gothic" w:hAnsi="Century Gothic" w:cs="Arial"/>
        </w:rPr>
        <w:t xml:space="preserve"> this may hamper our ability to investigate thoroughly, including asking for clarifying details, and will prevent us from providing feedback on outcomes, thus denying the complainant assurance that the matter has been properly and thoroughly addressed. </w:t>
      </w:r>
      <w:r w:rsidRPr="00090C85">
        <w:rPr>
          <w:rStyle w:val="eop"/>
          <w:rFonts w:ascii="Century Gothic" w:hAnsi="Century Gothic" w:cs="Arial"/>
        </w:rPr>
        <w:t> </w:t>
      </w:r>
    </w:p>
    <w:p w14:paraId="02A0ED7E" w14:textId="77777777" w:rsidR="001E2FB8" w:rsidRPr="00090C85" w:rsidRDefault="001E2FB8" w:rsidP="001E2FB8">
      <w:pPr>
        <w:spacing w:after="0" w:line="240" w:lineRule="auto"/>
        <w:jc w:val="both"/>
        <w:rPr>
          <w:rStyle w:val="eop"/>
          <w:rFonts w:ascii="Century Gothic" w:hAnsi="Century Gothic" w:cs="Arial"/>
        </w:rPr>
      </w:pPr>
    </w:p>
    <w:p w14:paraId="72C3A1CF" w14:textId="77777777" w:rsidR="001E2FB8" w:rsidRPr="00090C85" w:rsidRDefault="001E2FB8" w:rsidP="001E2FB8">
      <w:p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We are also mindful that anonymous complaints can sometimes be malicious.  Everyone involved in our work, even incidentally, has a right to complain and we will hold anyone accountable but, equally, individuals have a right to be protected from unsubstantiated, potentially malicious allegations.</w:t>
      </w:r>
    </w:p>
    <w:p w14:paraId="56237464" w14:textId="77777777" w:rsidR="001E2FB8" w:rsidRPr="00090C85" w:rsidRDefault="001E2FB8" w:rsidP="001E2FB8">
      <w:pPr>
        <w:spacing w:after="0" w:line="240" w:lineRule="auto"/>
        <w:jc w:val="both"/>
        <w:rPr>
          <w:rFonts w:ascii="Century Gothic" w:eastAsia="Times New Roman" w:hAnsi="Century Gothic" w:cs="Arial"/>
          <w:kern w:val="0"/>
          <w:lang w:eastAsia="en-GB"/>
          <w14:ligatures w14:val="none"/>
        </w:rPr>
      </w:pPr>
    </w:p>
    <w:p w14:paraId="29350A5A" w14:textId="77777777" w:rsidR="001E2FB8" w:rsidRPr="00090C85" w:rsidRDefault="001E2FB8" w:rsidP="001E2FB8">
      <w:pPr>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Consequently, anyone wishing to complain is strongly encouraged to provide the information requested above and their contact details.</w:t>
      </w:r>
    </w:p>
    <w:p w14:paraId="72DAF95B" w14:textId="77777777" w:rsidR="001E2FB8" w:rsidRPr="00090C85" w:rsidRDefault="001E2FB8" w:rsidP="001E2FB8">
      <w:pPr>
        <w:spacing w:after="0" w:line="240" w:lineRule="auto"/>
        <w:jc w:val="both"/>
        <w:rPr>
          <w:rFonts w:ascii="Century Gothic" w:hAnsi="Century Gothic" w:cs="Arial"/>
        </w:rPr>
      </w:pPr>
    </w:p>
    <w:p w14:paraId="057C6251" w14:textId="18CD485F" w:rsidR="001E2FB8" w:rsidRPr="00CB54E0" w:rsidRDefault="001E2FB8" w:rsidP="00CB54E0">
      <w:pPr>
        <w:spacing w:after="0" w:line="240" w:lineRule="auto"/>
        <w:rPr>
          <w:rFonts w:ascii="Century Gothic" w:hAnsi="Century Gothic" w:cs="Arial"/>
          <w:b/>
          <w:bCs/>
        </w:rPr>
      </w:pPr>
      <w:r w:rsidRPr="00090C85">
        <w:rPr>
          <w:rFonts w:ascii="Century Gothic" w:hAnsi="Century Gothic" w:cs="Arial"/>
          <w:b/>
          <w:bCs/>
        </w:rPr>
        <w:t>6. Confidentiality</w:t>
      </w:r>
    </w:p>
    <w:p w14:paraId="0FD47061" w14:textId="77777777" w:rsidR="001E2FB8" w:rsidRPr="00090C85" w:rsidRDefault="001E2FB8" w:rsidP="00CB54E0">
      <w:pPr>
        <w:pStyle w:val="paragraph"/>
        <w:spacing w:before="0" w:beforeAutospacing="0" w:after="0" w:afterAutospacing="0"/>
        <w:jc w:val="both"/>
        <w:textAlignment w:val="baseline"/>
        <w:rPr>
          <w:rStyle w:val="eop"/>
          <w:rFonts w:ascii="Century Gothic" w:eastAsiaTheme="majorEastAsia" w:hAnsi="Century Gothic" w:cs="Arial"/>
        </w:rPr>
      </w:pPr>
      <w:r w:rsidRPr="00090C85">
        <w:rPr>
          <w:rStyle w:val="normaltextrun"/>
          <w:rFonts w:ascii="Century Gothic" w:eastAsiaTheme="majorEastAsia" w:hAnsi="Century Gothic" w:cs="Arial"/>
        </w:rPr>
        <w:t>All disclosures will be handled in confidence and all information gathered through the complaints process will be managed in accordance with the UK GDPR and the Data Protection Act 2018. Information will only be shared on a need-to-know basis, including with the complainant, and will be stored securely.  </w:t>
      </w:r>
      <w:r w:rsidRPr="00090C85">
        <w:rPr>
          <w:rStyle w:val="eop"/>
          <w:rFonts w:ascii="Century Gothic" w:eastAsiaTheme="majorEastAsia" w:hAnsi="Century Gothic" w:cs="Arial"/>
        </w:rPr>
        <w:t> </w:t>
      </w:r>
    </w:p>
    <w:p w14:paraId="5B1036E0" w14:textId="77777777" w:rsidR="00177CA1" w:rsidRPr="00090C85" w:rsidRDefault="00177CA1" w:rsidP="001E2FB8">
      <w:pPr>
        <w:pStyle w:val="paragraph"/>
        <w:spacing w:before="0" w:beforeAutospacing="0" w:after="0" w:afterAutospacing="0"/>
        <w:jc w:val="both"/>
        <w:textAlignment w:val="baseline"/>
        <w:rPr>
          <w:rStyle w:val="eop"/>
          <w:rFonts w:ascii="Century Gothic" w:eastAsiaTheme="majorEastAsia" w:hAnsi="Century Gothic" w:cs="Arial"/>
        </w:rPr>
      </w:pPr>
    </w:p>
    <w:p w14:paraId="54528F41" w14:textId="16317148" w:rsidR="001E2FB8" w:rsidRPr="00090C85" w:rsidRDefault="00A70F74" w:rsidP="001E2FB8">
      <w:pPr>
        <w:spacing w:after="0" w:line="240" w:lineRule="auto"/>
        <w:rPr>
          <w:rFonts w:ascii="Century Gothic" w:hAnsi="Century Gothic" w:cs="Arial"/>
          <w:b/>
          <w:bCs/>
        </w:rPr>
      </w:pPr>
      <w:r w:rsidRPr="00090C85">
        <w:rPr>
          <w:rFonts w:ascii="Century Gothic" w:hAnsi="Century Gothic" w:cs="Arial"/>
          <w:b/>
          <w:bCs/>
        </w:rPr>
        <w:t>7</w:t>
      </w:r>
      <w:r w:rsidR="001E2FB8" w:rsidRPr="00090C85">
        <w:rPr>
          <w:rFonts w:ascii="Century Gothic" w:hAnsi="Century Gothic" w:cs="Arial"/>
          <w:b/>
          <w:bCs/>
        </w:rPr>
        <w:t>. Training and Awareness</w:t>
      </w:r>
    </w:p>
    <w:p w14:paraId="7E4E905E" w14:textId="0B85A9E5" w:rsidR="001E2FB8" w:rsidRPr="00090C85" w:rsidRDefault="001E2FB8" w:rsidP="001E2FB8">
      <w:pPr>
        <w:spacing w:after="0" w:line="240" w:lineRule="auto"/>
        <w:jc w:val="both"/>
        <w:rPr>
          <w:rFonts w:ascii="Century Gothic" w:hAnsi="Century Gothic" w:cs="Arial"/>
        </w:rPr>
      </w:pPr>
      <w:r w:rsidRPr="00090C85">
        <w:rPr>
          <w:rFonts w:ascii="Century Gothic" w:hAnsi="Century Gothic" w:cs="Arial"/>
        </w:rPr>
        <w:t xml:space="preserve">This policy will be communicated to all staff, volunteers, and contractors, and </w:t>
      </w:r>
      <w:r w:rsidR="002F60BB" w:rsidRPr="00090C85">
        <w:rPr>
          <w:rFonts w:ascii="Century Gothic" w:hAnsi="Century Gothic" w:cs="Arial"/>
        </w:rPr>
        <w:t>be made available to</w:t>
      </w:r>
      <w:r w:rsidRPr="00090C85">
        <w:rPr>
          <w:rFonts w:ascii="Century Gothic" w:hAnsi="Century Gothic" w:cs="Arial"/>
        </w:rPr>
        <w:t xml:space="preserve"> </w:t>
      </w:r>
      <w:r w:rsidR="002F60BB" w:rsidRPr="00090C85">
        <w:rPr>
          <w:rFonts w:ascii="Century Gothic" w:hAnsi="Century Gothic" w:cs="Arial"/>
        </w:rPr>
        <w:t>our clients</w:t>
      </w:r>
      <w:r w:rsidRPr="00090C85">
        <w:rPr>
          <w:rFonts w:ascii="Century Gothic" w:hAnsi="Century Gothic" w:cs="Arial"/>
        </w:rPr>
        <w:t>. It will be publicly available on our website. Regular staff training and updates will be provided to ensure awareness and understanding.</w:t>
      </w:r>
    </w:p>
    <w:p w14:paraId="27056B99" w14:textId="77777777" w:rsidR="001E2FB8" w:rsidRPr="00090C85" w:rsidRDefault="001E2FB8" w:rsidP="001E2FB8">
      <w:pPr>
        <w:spacing w:after="0" w:line="240" w:lineRule="auto"/>
        <w:jc w:val="both"/>
        <w:rPr>
          <w:rFonts w:ascii="Century Gothic" w:hAnsi="Century Gothic" w:cs="Arial"/>
        </w:rPr>
      </w:pPr>
    </w:p>
    <w:p w14:paraId="3C0C2FC1" w14:textId="16EAAFC7" w:rsidR="001E2FB8" w:rsidRPr="00090C85" w:rsidRDefault="00A70F74" w:rsidP="001E2FB8">
      <w:pPr>
        <w:spacing w:after="0" w:line="240" w:lineRule="auto"/>
        <w:rPr>
          <w:rFonts w:ascii="Century Gothic" w:hAnsi="Century Gothic" w:cs="Arial"/>
          <w:b/>
          <w:bCs/>
        </w:rPr>
      </w:pPr>
      <w:r w:rsidRPr="00090C85">
        <w:rPr>
          <w:rFonts w:ascii="Century Gothic" w:hAnsi="Century Gothic" w:cs="Arial"/>
          <w:b/>
          <w:bCs/>
        </w:rPr>
        <w:t>8</w:t>
      </w:r>
      <w:r w:rsidR="001E2FB8" w:rsidRPr="00090C85">
        <w:rPr>
          <w:rFonts w:ascii="Century Gothic" w:hAnsi="Century Gothic" w:cs="Arial"/>
          <w:b/>
          <w:bCs/>
        </w:rPr>
        <w:t>. Review and Monitoring</w:t>
      </w:r>
    </w:p>
    <w:p w14:paraId="3A90E371" w14:textId="530CDC27" w:rsidR="001E2FB8" w:rsidRPr="00090C85" w:rsidRDefault="00EB7839" w:rsidP="001E2FB8">
      <w:pPr>
        <w:spacing w:after="0" w:line="240" w:lineRule="auto"/>
        <w:jc w:val="both"/>
        <w:rPr>
          <w:rFonts w:ascii="Century Gothic" w:hAnsi="Century Gothic" w:cs="Arial"/>
        </w:rPr>
      </w:pPr>
      <w:r w:rsidRPr="00090C85">
        <w:rPr>
          <w:rFonts w:ascii="Century Gothic" w:eastAsia="Times New Roman" w:hAnsi="Century Gothic" w:cs="Arial"/>
          <w:kern w:val="0"/>
          <w:lang w:eastAsia="en-GB"/>
          <w14:ligatures w14:val="none"/>
        </w:rPr>
        <w:t>Oakleaf</w:t>
      </w:r>
      <w:r w:rsidR="001E2FB8" w:rsidRPr="00090C85">
        <w:rPr>
          <w:rFonts w:ascii="Century Gothic" w:eastAsia="Times New Roman" w:hAnsi="Century Gothic" w:cs="Arial"/>
          <w:kern w:val="0"/>
          <w:lang w:eastAsia="en-GB"/>
          <w14:ligatures w14:val="none"/>
        </w:rPr>
        <w:t xml:space="preserve"> will keep a log of complaints, </w:t>
      </w:r>
      <w:r w:rsidR="49786923" w:rsidRPr="00090C85">
        <w:rPr>
          <w:rFonts w:ascii="Century Gothic" w:eastAsia="Times New Roman" w:hAnsi="Century Gothic" w:cs="Arial"/>
          <w:kern w:val="0"/>
          <w:lang w:eastAsia="en-GB"/>
          <w14:ligatures w14:val="none"/>
        </w:rPr>
        <w:t xml:space="preserve">including the </w:t>
      </w:r>
      <w:r w:rsidR="001E2FB8" w:rsidRPr="00090C85">
        <w:rPr>
          <w:rFonts w:ascii="Century Gothic" w:eastAsia="Times New Roman" w:hAnsi="Century Gothic" w:cs="Arial"/>
          <w:kern w:val="0"/>
          <w:lang w:eastAsia="en-GB"/>
          <w14:ligatures w14:val="none"/>
        </w:rPr>
        <w:t xml:space="preserve">outcomes, and actions taken. The CEO and the People Committee (a subcommittee of the Board of Trustees) will review this log annually to ensure </w:t>
      </w:r>
      <w:r w:rsidR="646A28A7" w:rsidRPr="00090C85">
        <w:rPr>
          <w:rFonts w:ascii="Century Gothic" w:eastAsia="Times New Roman" w:hAnsi="Century Gothic" w:cs="Arial"/>
          <w:kern w:val="0"/>
          <w:lang w:eastAsia="en-GB"/>
          <w14:ligatures w14:val="none"/>
        </w:rPr>
        <w:t>learning is captured</w:t>
      </w:r>
      <w:r w:rsidR="001E2FB8" w:rsidRPr="00090C85">
        <w:rPr>
          <w:rFonts w:ascii="Century Gothic" w:eastAsia="Times New Roman" w:hAnsi="Century Gothic" w:cs="Arial"/>
          <w:kern w:val="0"/>
          <w:lang w:eastAsia="en-GB"/>
          <w14:ligatures w14:val="none"/>
        </w:rPr>
        <w:t xml:space="preserve"> and improvements are </w:t>
      </w:r>
      <w:r w:rsidR="49187845" w:rsidRPr="00090C85">
        <w:rPr>
          <w:rFonts w:ascii="Century Gothic" w:eastAsia="Times New Roman" w:hAnsi="Century Gothic" w:cs="Arial"/>
          <w:kern w:val="0"/>
          <w:lang w:eastAsia="en-GB"/>
          <w14:ligatures w14:val="none"/>
        </w:rPr>
        <w:t>implemented where necessary</w:t>
      </w:r>
      <w:r w:rsidR="001E2FB8" w:rsidRPr="00090C85">
        <w:rPr>
          <w:rFonts w:ascii="Century Gothic" w:eastAsia="Times New Roman" w:hAnsi="Century Gothic" w:cs="Arial"/>
          <w:kern w:val="0"/>
          <w:lang w:eastAsia="en-GB"/>
          <w14:ligatures w14:val="none"/>
        </w:rPr>
        <w:t xml:space="preserve">. This policy will be reviewed every </w:t>
      </w:r>
      <w:r w:rsidR="001E2FB8" w:rsidRPr="00090C85">
        <w:rPr>
          <w:rFonts w:ascii="Century Gothic" w:eastAsia="Times New Roman" w:hAnsi="Century Gothic" w:cs="Arial"/>
          <w:b/>
          <w:bCs/>
          <w:kern w:val="0"/>
          <w:lang w:eastAsia="en-GB"/>
          <w14:ligatures w14:val="none"/>
        </w:rPr>
        <w:t>three years</w:t>
      </w:r>
      <w:r w:rsidR="001E2FB8" w:rsidRPr="00090C85">
        <w:rPr>
          <w:rFonts w:ascii="Century Gothic" w:eastAsia="Times New Roman" w:hAnsi="Century Gothic" w:cs="Arial"/>
          <w:kern w:val="0"/>
          <w:lang w:eastAsia="en-GB"/>
          <w14:ligatures w14:val="none"/>
        </w:rPr>
        <w:t xml:space="preserve">, or sooner if required by </w:t>
      </w:r>
      <w:r w:rsidR="7DDA2992" w:rsidRPr="00090C85">
        <w:rPr>
          <w:rFonts w:ascii="Century Gothic" w:eastAsia="Times New Roman" w:hAnsi="Century Gothic" w:cs="Arial"/>
          <w:kern w:val="0"/>
          <w:lang w:eastAsia="en-GB"/>
          <w14:ligatures w14:val="none"/>
        </w:rPr>
        <w:t>changes in legislation</w:t>
      </w:r>
      <w:r w:rsidR="001E2FB8" w:rsidRPr="00090C85">
        <w:rPr>
          <w:rFonts w:ascii="Century Gothic" w:eastAsia="Times New Roman" w:hAnsi="Century Gothic" w:cs="Arial"/>
          <w:kern w:val="0"/>
          <w:lang w:eastAsia="en-GB"/>
          <w14:ligatures w14:val="none"/>
        </w:rPr>
        <w:t xml:space="preserve"> or</w:t>
      </w:r>
      <w:r w:rsidR="32370CC2" w:rsidRPr="00090C85">
        <w:rPr>
          <w:rFonts w:ascii="Century Gothic" w:eastAsia="Times New Roman" w:hAnsi="Century Gothic" w:cs="Arial"/>
          <w:kern w:val="0"/>
          <w:lang w:eastAsia="en-GB"/>
          <w14:ligatures w14:val="none"/>
        </w:rPr>
        <w:t xml:space="preserve"> recognised</w:t>
      </w:r>
      <w:r w:rsidR="001E2FB8" w:rsidRPr="00090C85">
        <w:rPr>
          <w:rFonts w:ascii="Century Gothic" w:eastAsia="Times New Roman" w:hAnsi="Century Gothic" w:cs="Arial"/>
          <w:lang w:eastAsia="en-GB"/>
        </w:rPr>
        <w:t xml:space="preserve"> good practice</w:t>
      </w:r>
    </w:p>
    <w:p w14:paraId="63724834" w14:textId="77777777" w:rsidR="001E2FB8" w:rsidRPr="00090C85" w:rsidRDefault="001E2FB8" w:rsidP="001E2FB8">
      <w:pPr>
        <w:spacing w:after="0" w:line="240" w:lineRule="auto"/>
        <w:jc w:val="both"/>
        <w:rPr>
          <w:rFonts w:ascii="Century Gothic" w:hAnsi="Century Gothic" w:cs="Arial"/>
        </w:rPr>
      </w:pPr>
    </w:p>
    <w:p w14:paraId="3248F125" w14:textId="77777777" w:rsidR="001E2FB8" w:rsidRPr="00090C85" w:rsidRDefault="001E2FB8" w:rsidP="001E2FB8">
      <w:pPr>
        <w:spacing w:after="0" w:line="240" w:lineRule="auto"/>
        <w:jc w:val="center"/>
        <w:rPr>
          <w:rFonts w:ascii="Century Gothic" w:hAnsi="Century Gothic" w:cs="Arial"/>
          <w:b/>
          <w:bCs/>
          <w:i/>
          <w:iCs/>
        </w:rPr>
      </w:pPr>
      <w:r w:rsidRPr="00090C85">
        <w:rPr>
          <w:rFonts w:ascii="Century Gothic" w:hAnsi="Century Gothic" w:cs="Arial"/>
          <w:b/>
          <w:bCs/>
          <w:i/>
          <w:iCs/>
        </w:rPr>
        <w:lastRenderedPageBreak/>
        <w:t>There is ONE (1) attachment to this policy</w:t>
      </w:r>
    </w:p>
    <w:p w14:paraId="3357F4C1" w14:textId="77777777" w:rsidR="001E2FB8" w:rsidRPr="00090C85" w:rsidRDefault="001E2FB8" w:rsidP="001E2FB8">
      <w:pPr>
        <w:rPr>
          <w:rFonts w:ascii="Century Gothic" w:hAnsi="Century Gothic" w:cs="Arial"/>
          <w:i/>
          <w:iCs/>
        </w:rPr>
      </w:pPr>
    </w:p>
    <w:p w14:paraId="6B8FD218" w14:textId="31D33A36" w:rsidR="001E2FB8" w:rsidRPr="00090C85" w:rsidRDefault="001E2FB8" w:rsidP="7173E09E">
      <w:pPr>
        <w:jc w:val="center"/>
        <w:rPr>
          <w:rFonts w:ascii="Century Gothic" w:hAnsi="Century Gothic" w:cs="Arial"/>
          <w:b/>
          <w:bCs/>
          <w:i/>
          <w:iCs/>
        </w:rPr>
      </w:pPr>
      <w:r w:rsidRPr="00090C85">
        <w:rPr>
          <w:rFonts w:ascii="Century Gothic" w:hAnsi="Century Gothic" w:cs="Arial"/>
          <w:b/>
          <w:bCs/>
          <w:i/>
          <w:iCs/>
        </w:rPr>
        <w:t xml:space="preserve">Agreed by the </w:t>
      </w:r>
      <w:r w:rsidR="00EB7839" w:rsidRPr="00090C85">
        <w:rPr>
          <w:rFonts w:ascii="Century Gothic" w:hAnsi="Century Gothic" w:cs="Arial"/>
          <w:b/>
          <w:bCs/>
          <w:i/>
          <w:iCs/>
        </w:rPr>
        <w:t>Oakleaf</w:t>
      </w:r>
      <w:r w:rsidRPr="00090C85">
        <w:rPr>
          <w:rFonts w:ascii="Century Gothic" w:hAnsi="Century Gothic" w:cs="Arial"/>
          <w:b/>
          <w:bCs/>
          <w:i/>
          <w:iCs/>
        </w:rPr>
        <w:t xml:space="preserve"> Board of Trustees </w:t>
      </w:r>
      <w:r w:rsidR="68D1B674" w:rsidRPr="00090C85">
        <w:rPr>
          <w:rFonts w:ascii="Century Gothic" w:hAnsi="Century Gothic" w:cs="Arial"/>
          <w:b/>
          <w:bCs/>
          <w:i/>
          <w:iCs/>
        </w:rPr>
        <w:t>January 2026</w:t>
      </w:r>
    </w:p>
    <w:p w14:paraId="338DE5B2" w14:textId="582F0F72" w:rsidR="001E2FB8" w:rsidRPr="00090C85" w:rsidRDefault="36DD0998" w:rsidP="7173E09E">
      <w:pPr>
        <w:jc w:val="center"/>
        <w:rPr>
          <w:rFonts w:ascii="Century Gothic" w:hAnsi="Century Gothic" w:cs="Arial"/>
          <w:b/>
          <w:bCs/>
          <w:i/>
          <w:iCs/>
        </w:rPr>
      </w:pPr>
      <w:r w:rsidRPr="00090C85">
        <w:rPr>
          <w:rFonts w:ascii="Century Gothic" w:hAnsi="Century Gothic" w:cs="Arial"/>
          <w:b/>
          <w:bCs/>
          <w:i/>
          <w:iCs/>
        </w:rPr>
        <w:t>This policy will be reviewed by the Oakleaf People Committee by October 202</w:t>
      </w:r>
      <w:r w:rsidR="154DE91C" w:rsidRPr="00090C85">
        <w:rPr>
          <w:rFonts w:ascii="Century Gothic" w:hAnsi="Century Gothic" w:cs="Arial"/>
          <w:b/>
          <w:bCs/>
          <w:i/>
          <w:iCs/>
        </w:rPr>
        <w:t>8</w:t>
      </w:r>
      <w:r w:rsidRPr="00090C85">
        <w:rPr>
          <w:rFonts w:ascii="Century Gothic" w:hAnsi="Century Gothic" w:cs="Arial"/>
          <w:b/>
          <w:bCs/>
          <w:i/>
          <w:iCs/>
        </w:rPr>
        <w:t xml:space="preserve"> at the latest</w:t>
      </w:r>
    </w:p>
    <w:p w14:paraId="5055618F" w14:textId="6F8024A3" w:rsidR="001E2FB8" w:rsidRPr="00090C85" w:rsidRDefault="001E2FB8" w:rsidP="613BFD43">
      <w:pPr>
        <w:jc w:val="center"/>
        <w:rPr>
          <w:rFonts w:ascii="Century Gothic" w:hAnsi="Century Gothic" w:cs="Arial"/>
          <w:b/>
          <w:bCs/>
          <w:i/>
          <w:iCs/>
        </w:rPr>
      </w:pPr>
    </w:p>
    <w:p w14:paraId="62064B6B" w14:textId="519F3C61" w:rsidR="001E2FB8" w:rsidRPr="00090C85" w:rsidRDefault="001E2FB8" w:rsidP="613BFD43">
      <w:pPr>
        <w:spacing w:after="0" w:line="240" w:lineRule="auto"/>
        <w:jc w:val="both"/>
        <w:rPr>
          <w:rFonts w:ascii="Century Gothic" w:hAnsi="Century Gothic" w:cs="Arial"/>
          <w:b/>
          <w:bCs/>
        </w:rPr>
      </w:pPr>
    </w:p>
    <w:p w14:paraId="38C0C317" w14:textId="3D0FF685" w:rsidR="001E2FB8" w:rsidRPr="00090C85" w:rsidRDefault="001E2FB8" w:rsidP="613BFD43">
      <w:pPr>
        <w:spacing w:after="0" w:line="240" w:lineRule="auto"/>
        <w:rPr>
          <w:rFonts w:ascii="Century Gothic" w:hAnsi="Century Gothic"/>
        </w:rPr>
      </w:pPr>
      <w:r w:rsidRPr="00090C85">
        <w:rPr>
          <w:rFonts w:ascii="Century Gothic" w:hAnsi="Century Gothic"/>
        </w:rPr>
        <w:br w:type="page"/>
      </w:r>
    </w:p>
    <w:p w14:paraId="768C95CB" w14:textId="032020D2" w:rsidR="001E2FB8" w:rsidRPr="00090C85" w:rsidRDefault="001E2FB8" w:rsidP="613BFD43">
      <w:pPr>
        <w:spacing w:after="0" w:line="240" w:lineRule="auto"/>
        <w:jc w:val="both"/>
        <w:rPr>
          <w:rFonts w:ascii="Century Gothic" w:hAnsi="Century Gothic" w:cs="Arial"/>
          <w:b/>
          <w:bCs/>
        </w:rPr>
      </w:pPr>
      <w:r w:rsidRPr="00090C85">
        <w:rPr>
          <w:rFonts w:ascii="Century Gothic" w:hAnsi="Century Gothic" w:cs="Arial"/>
          <w:b/>
          <w:bCs/>
        </w:rPr>
        <w:lastRenderedPageBreak/>
        <w:t xml:space="preserve">Annex A – attached to </w:t>
      </w:r>
      <w:r w:rsidR="00EB7839" w:rsidRPr="00090C85">
        <w:rPr>
          <w:rFonts w:ascii="Century Gothic" w:hAnsi="Century Gothic" w:cs="Arial"/>
          <w:b/>
          <w:bCs/>
        </w:rPr>
        <w:t>Oakleaf</w:t>
      </w:r>
      <w:r w:rsidRPr="00090C85">
        <w:rPr>
          <w:rFonts w:ascii="Century Gothic" w:hAnsi="Century Gothic" w:cs="Arial"/>
          <w:b/>
          <w:bCs/>
        </w:rPr>
        <w:t xml:space="preserve"> Complaints Policy</w:t>
      </w:r>
    </w:p>
    <w:p w14:paraId="0A5B8DB4" w14:textId="77777777" w:rsidR="001E2FB8" w:rsidRPr="00090C85" w:rsidRDefault="001E2FB8" w:rsidP="001E2FB8">
      <w:pPr>
        <w:spacing w:after="0" w:line="240" w:lineRule="auto"/>
        <w:jc w:val="both"/>
        <w:rPr>
          <w:rFonts w:ascii="Century Gothic" w:hAnsi="Century Gothic" w:cs="Arial"/>
          <w:b/>
          <w:bCs/>
        </w:rPr>
      </w:pPr>
    </w:p>
    <w:p w14:paraId="7557D6BA" w14:textId="50245822" w:rsidR="001E2FB8" w:rsidRPr="00090C85" w:rsidRDefault="00EB7839" w:rsidP="001E2FB8">
      <w:pPr>
        <w:spacing w:after="0" w:line="240" w:lineRule="auto"/>
        <w:jc w:val="center"/>
        <w:rPr>
          <w:rFonts w:ascii="Century Gothic" w:hAnsi="Century Gothic" w:cs="Arial"/>
          <w:b/>
          <w:bCs/>
        </w:rPr>
      </w:pPr>
      <w:r w:rsidRPr="00090C85">
        <w:rPr>
          <w:rFonts w:ascii="Century Gothic" w:hAnsi="Century Gothic" w:cs="Arial"/>
          <w:b/>
          <w:bCs/>
        </w:rPr>
        <w:t>Oakleaf</w:t>
      </w:r>
      <w:r w:rsidR="001E2FB8" w:rsidRPr="00090C85">
        <w:rPr>
          <w:rFonts w:ascii="Century Gothic" w:hAnsi="Century Gothic" w:cs="Arial"/>
          <w:b/>
          <w:bCs/>
        </w:rPr>
        <w:t xml:space="preserve"> Complaints Handling Procedures</w:t>
      </w:r>
    </w:p>
    <w:p w14:paraId="45D5A172" w14:textId="77777777" w:rsidR="001E2FB8" w:rsidRPr="00090C85" w:rsidRDefault="001E2FB8" w:rsidP="001E2FB8">
      <w:pPr>
        <w:spacing w:after="0" w:line="240" w:lineRule="auto"/>
        <w:jc w:val="center"/>
        <w:rPr>
          <w:rFonts w:ascii="Century Gothic" w:hAnsi="Century Gothic" w:cs="Arial"/>
          <w:b/>
          <w:bCs/>
        </w:rPr>
      </w:pPr>
    </w:p>
    <w:p w14:paraId="2F9F6044" w14:textId="751570CF"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All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staff and volunteers should be familiar with these procedures.</w:t>
      </w:r>
    </w:p>
    <w:p w14:paraId="103CDFFB"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0A695A68" w14:textId="55E10B9F" w:rsidR="001E2FB8" w:rsidRPr="00090C85" w:rsidRDefault="001E2FB8" w:rsidP="001E2FB8">
      <w:pPr>
        <w:spacing w:after="0" w:line="240" w:lineRule="auto"/>
        <w:jc w:val="both"/>
        <w:rPr>
          <w:rFonts w:ascii="Century Gothic" w:hAnsi="Century Gothic" w:cs="Arial"/>
        </w:rPr>
      </w:pPr>
      <w:r w:rsidRPr="00090C85">
        <w:rPr>
          <w:rFonts w:ascii="Century Gothic" w:eastAsia="Times New Roman" w:hAnsi="Century Gothic" w:cs="Arial"/>
          <w:kern w:val="0"/>
          <w:lang w:eastAsia="en-GB"/>
          <w14:ligatures w14:val="none"/>
        </w:rPr>
        <w:t>What constitutes a complaint is exemplified in the policy above. C</w:t>
      </w:r>
      <w:r w:rsidRPr="00090C85">
        <w:rPr>
          <w:rFonts w:ascii="Century Gothic" w:hAnsi="Century Gothic" w:cs="Arial"/>
        </w:rPr>
        <w:t xml:space="preserve">oncerns regarding suspected wrongdoing or dangers at work should be raised under our </w:t>
      </w:r>
      <w:r w:rsidRPr="00090C85">
        <w:rPr>
          <w:rFonts w:ascii="Century Gothic" w:hAnsi="Century Gothic" w:cs="Arial"/>
          <w:i/>
          <w:iCs/>
        </w:rPr>
        <w:t>Whistleblowing Policy</w:t>
      </w:r>
      <w:r w:rsidRPr="00090C85">
        <w:rPr>
          <w:rFonts w:ascii="Century Gothic" w:hAnsi="Century Gothic" w:cs="Arial"/>
        </w:rPr>
        <w:t xml:space="preserve">, and actual or potential safeguarding risks must be immediately escalated to our </w:t>
      </w:r>
      <w:r w:rsidR="00EB7839" w:rsidRPr="00090C85">
        <w:rPr>
          <w:rFonts w:ascii="Century Gothic" w:hAnsi="Century Gothic" w:cs="Arial"/>
        </w:rPr>
        <w:t>Oakleaf</w:t>
      </w:r>
      <w:r w:rsidRPr="00090C85">
        <w:rPr>
          <w:rFonts w:ascii="Century Gothic" w:hAnsi="Century Gothic" w:cs="Arial"/>
        </w:rPr>
        <w:t xml:space="preserve"> Safeguarding Leads, as detailed in our </w:t>
      </w:r>
      <w:r w:rsidRPr="00090C85">
        <w:rPr>
          <w:rFonts w:ascii="Century Gothic" w:hAnsi="Century Gothic" w:cs="Arial"/>
          <w:i/>
          <w:iCs/>
        </w:rPr>
        <w:t xml:space="preserve">Safeguarding </w:t>
      </w:r>
      <w:r w:rsidR="00EE31B4" w:rsidRPr="00090C85">
        <w:rPr>
          <w:rFonts w:ascii="Century Gothic" w:hAnsi="Century Gothic" w:cs="Arial"/>
          <w:i/>
          <w:iCs/>
        </w:rPr>
        <w:t>Vulnerable</w:t>
      </w:r>
      <w:r w:rsidRPr="00090C85">
        <w:rPr>
          <w:rFonts w:ascii="Century Gothic" w:hAnsi="Century Gothic" w:cs="Arial"/>
          <w:i/>
          <w:iCs/>
        </w:rPr>
        <w:t xml:space="preserve"> Adults Policy and Procedures</w:t>
      </w:r>
      <w:r w:rsidRPr="00090C85">
        <w:rPr>
          <w:rFonts w:ascii="Century Gothic" w:hAnsi="Century Gothic" w:cs="Arial"/>
        </w:rPr>
        <w:t>.</w:t>
      </w:r>
    </w:p>
    <w:p w14:paraId="06BE006E"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42233BBA" w14:textId="02203093" w:rsidR="001E2FB8" w:rsidRPr="00090C85" w:rsidRDefault="001E2FB8" w:rsidP="448CAA9F">
      <w:pPr>
        <w:shd w:val="clear" w:color="auto" w:fill="FFFFFF" w:themeFill="background1"/>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Complaints generally have three phases – receipt of the complaint, investigation of the complaint and the response. A fourth phase may occur if the complainant is not content with the outcome, and it is escalated for someone to consider again. Each phase needs to be handled in an appropriate and timely </w:t>
      </w:r>
      <w:r w:rsidR="17AD1395" w:rsidRPr="00090C85">
        <w:rPr>
          <w:rFonts w:ascii="Century Gothic" w:eastAsia="Times New Roman" w:hAnsi="Century Gothic" w:cs="Arial"/>
          <w:kern w:val="0"/>
          <w:lang w:eastAsia="en-GB"/>
          <w14:ligatures w14:val="none"/>
        </w:rPr>
        <w:t>way and</w:t>
      </w:r>
      <w:r w:rsidRPr="00090C85">
        <w:rPr>
          <w:rFonts w:ascii="Century Gothic" w:eastAsia="Times New Roman" w:hAnsi="Century Gothic" w:cs="Arial"/>
          <w:kern w:val="0"/>
          <w:lang w:eastAsia="en-GB"/>
          <w14:ligatures w14:val="none"/>
        </w:rPr>
        <w:t xml:space="preserve"> recorded appropriately.  </w:t>
      </w:r>
    </w:p>
    <w:p w14:paraId="5CB71826"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772651E1" w14:textId="43D85313" w:rsidR="001E2FB8" w:rsidRPr="00090C85" w:rsidRDefault="001E2FB8" w:rsidP="448CAA9F">
      <w:pPr>
        <w:shd w:val="clear" w:color="auto" w:fill="FFFFFF" w:themeFill="background1"/>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Complaints will vary in seriousness and complexity. Some may be a straightforward concern or expression of dissatisfaction where the complainant is not seeking a resolution or specific response. This may be easily resolved without significant investigation by whichever staff member receives it or is best placed to respond. Other complaints will require an investigation and are likely to need a formal, written response on behalf of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Staff must consider whether the nature of the complaint warrants escalation to a line manager or a member of the SLT, depending on the seriousness and complexity of the complaint, and whether the potential or required resolution needs more senior authorisation. Staff must also keep in mind potential conflict of interest: no staff member (or trustee) should ever be involved in investigating a complaint against themselves or around an issue where they have </w:t>
      </w:r>
      <w:r w:rsidR="2B987BFD" w:rsidRPr="00090C85">
        <w:rPr>
          <w:rFonts w:ascii="Century Gothic" w:eastAsia="Times New Roman" w:hAnsi="Century Gothic" w:cs="Arial"/>
          <w:kern w:val="0"/>
          <w:lang w:eastAsia="en-GB"/>
          <w14:ligatures w14:val="none"/>
        </w:rPr>
        <w:t>invested</w:t>
      </w:r>
      <w:r w:rsidRPr="00090C85">
        <w:rPr>
          <w:rFonts w:ascii="Century Gothic" w:eastAsia="Times New Roman" w:hAnsi="Century Gothic" w:cs="Arial"/>
          <w:kern w:val="0"/>
          <w:lang w:eastAsia="en-GB"/>
          <w14:ligatures w14:val="none"/>
        </w:rPr>
        <w:t xml:space="preserve"> interest. Any issue which might carry significant reputational damage for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must be escalated to the CEO.</w:t>
      </w:r>
    </w:p>
    <w:p w14:paraId="14200A0B"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2C2E11A7" w14:textId="77777777" w:rsidR="001E2FB8" w:rsidRPr="00090C85" w:rsidRDefault="001E2FB8" w:rsidP="001E2FB8">
      <w:pPr>
        <w:spacing w:after="0" w:line="240" w:lineRule="auto"/>
        <w:jc w:val="both"/>
        <w:rPr>
          <w:rFonts w:ascii="Century Gothic" w:hAnsi="Century Gothic" w:cs="Arial"/>
          <w:b/>
          <w:bCs/>
          <w:lang w:eastAsia="en-GB"/>
        </w:rPr>
      </w:pPr>
      <w:r w:rsidRPr="00090C85">
        <w:rPr>
          <w:rFonts w:ascii="Century Gothic" w:hAnsi="Century Gothic" w:cs="Arial"/>
          <w:b/>
          <w:bCs/>
          <w:lang w:eastAsia="en-GB"/>
        </w:rPr>
        <w:t>Receiving a Complaint</w:t>
      </w:r>
    </w:p>
    <w:p w14:paraId="7E67FC58"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7648C383" w14:textId="76AFBB78"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The ways in which a complaint may be received by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are documented in the policy. Record keeping is critical. If the complaint is made verbally – by phone or face to face – it must be written up and the text agreed with the complainant. Complaints may be made to or via a Volunteer, who are asked to write up the complaint if it is made to them verbally. Where possible (and see the policy re anonymous complaints) a staff member will establish a direct link with the complainant as soon as is feasible.</w:t>
      </w:r>
    </w:p>
    <w:p w14:paraId="6081690E"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5FA830A6" w14:textId="11F2C6F2" w:rsidR="001E2FB8" w:rsidRPr="00090C85" w:rsidRDefault="001E2FB8" w:rsidP="448CAA9F">
      <w:pPr>
        <w:shd w:val="clear" w:color="auto" w:fill="FFFFFF" w:themeFill="background1"/>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If a complaint is made on our social media channels, we reserve the right not to address it, but you may consider it appropriate to do so and, if the complainant is identifiable, establish direct communication with them </w:t>
      </w:r>
      <w:r w:rsidR="71B9EC92" w:rsidRPr="00090C85">
        <w:rPr>
          <w:rFonts w:ascii="Century Gothic" w:eastAsia="Times New Roman" w:hAnsi="Century Gothic" w:cs="Arial"/>
          <w:kern w:val="0"/>
          <w:lang w:eastAsia="en-GB"/>
          <w14:ligatures w14:val="none"/>
        </w:rPr>
        <w:t>to</w:t>
      </w:r>
      <w:r w:rsidRPr="00090C85">
        <w:rPr>
          <w:rFonts w:ascii="Century Gothic" w:eastAsia="Times New Roman" w:hAnsi="Century Gothic" w:cs="Arial"/>
          <w:kern w:val="0"/>
          <w:lang w:eastAsia="en-GB"/>
          <w14:ligatures w14:val="none"/>
        </w:rPr>
        <w:t xml:space="preserve"> follow up the complaint.</w:t>
      </w:r>
    </w:p>
    <w:p w14:paraId="525F4617"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2C10CEE0"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Every staff member or volunteer receiving a complaint must ensure:</w:t>
      </w:r>
    </w:p>
    <w:p w14:paraId="1BDD3E25"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11A5D1F5" w14:textId="77777777" w:rsidR="001E2FB8" w:rsidRPr="00090C85" w:rsidRDefault="001E2FB8" w:rsidP="001E2FB8">
      <w:pPr>
        <w:numPr>
          <w:ilvl w:val="0"/>
          <w:numId w:val="8"/>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It is passed to the appropriate staff member or manager for that area of work, if that is not the person who received the complaint.</w:t>
      </w:r>
    </w:p>
    <w:p w14:paraId="2174668B" w14:textId="2AA08017" w:rsidR="001E2FB8" w:rsidRPr="00090C85" w:rsidRDefault="001E2FB8" w:rsidP="001E2FB8">
      <w:pPr>
        <w:numPr>
          <w:ilvl w:val="0"/>
          <w:numId w:val="8"/>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It is immediately and appropriately escalated if it relates to safeguarding, whistleblowing, or suggests reputational damage to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w:t>
      </w:r>
    </w:p>
    <w:p w14:paraId="098EA15D" w14:textId="0517D60F" w:rsidR="001E2FB8" w:rsidRPr="00090C85" w:rsidRDefault="001E2FB8" w:rsidP="001E2FB8">
      <w:pPr>
        <w:numPr>
          <w:ilvl w:val="0"/>
          <w:numId w:val="8"/>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Is logged effectively in our record keeping system.</w:t>
      </w:r>
    </w:p>
    <w:p w14:paraId="3FD12F79" w14:textId="77777777" w:rsidR="001E2FB8" w:rsidRPr="00090C85" w:rsidRDefault="001E2FB8" w:rsidP="001E2FB8">
      <w:pPr>
        <w:numPr>
          <w:ilvl w:val="0"/>
          <w:numId w:val="8"/>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All documentation pertaining to a complaint must be saved in a specific folder within the complaints folder. </w:t>
      </w:r>
    </w:p>
    <w:p w14:paraId="571701C2" w14:textId="77777777" w:rsidR="001E2FB8" w:rsidRPr="00090C85" w:rsidRDefault="001E2FB8" w:rsidP="001E2FB8">
      <w:pPr>
        <w:shd w:val="clear" w:color="auto" w:fill="FFFFFF"/>
        <w:spacing w:after="0" w:line="240" w:lineRule="auto"/>
        <w:jc w:val="both"/>
        <w:rPr>
          <w:rFonts w:ascii="Century Gothic" w:eastAsia="Times New Roman" w:hAnsi="Century Gothic" w:cs="Arial"/>
          <w:b/>
          <w:bCs/>
          <w:kern w:val="0"/>
          <w:lang w:eastAsia="en-GB"/>
          <w14:ligatures w14:val="none"/>
        </w:rPr>
      </w:pPr>
    </w:p>
    <w:p w14:paraId="28AB5049" w14:textId="77777777" w:rsidR="001E2FB8" w:rsidRPr="00090C85" w:rsidRDefault="001E2FB8" w:rsidP="001E2FB8">
      <w:pPr>
        <w:shd w:val="clear" w:color="auto" w:fill="FFFFFF"/>
        <w:spacing w:after="0" w:line="240" w:lineRule="auto"/>
        <w:jc w:val="both"/>
        <w:rPr>
          <w:rFonts w:ascii="Century Gothic" w:eastAsia="Times New Roman" w:hAnsi="Century Gothic" w:cs="Arial"/>
          <w:b/>
          <w:bCs/>
          <w:kern w:val="0"/>
          <w:lang w:eastAsia="en-GB"/>
          <w14:ligatures w14:val="none"/>
        </w:rPr>
      </w:pPr>
      <w:r w:rsidRPr="00090C85">
        <w:rPr>
          <w:rFonts w:ascii="Century Gothic" w:eastAsia="Times New Roman" w:hAnsi="Century Gothic" w:cs="Arial"/>
          <w:b/>
          <w:bCs/>
          <w:kern w:val="0"/>
          <w:lang w:eastAsia="en-GB"/>
          <w14:ligatures w14:val="none"/>
        </w:rPr>
        <w:t>Action on Handling a Complaint</w:t>
      </w:r>
    </w:p>
    <w:p w14:paraId="4F33CE12" w14:textId="77777777" w:rsidR="001E2FB8" w:rsidRPr="00090C85" w:rsidRDefault="001E2FB8" w:rsidP="001E2FB8">
      <w:pPr>
        <w:shd w:val="clear" w:color="auto" w:fill="FFFFFF"/>
        <w:spacing w:after="0" w:line="240" w:lineRule="auto"/>
        <w:jc w:val="both"/>
        <w:rPr>
          <w:rFonts w:ascii="Century Gothic" w:eastAsia="Times New Roman" w:hAnsi="Century Gothic" w:cs="Arial"/>
          <w:b/>
          <w:bCs/>
          <w:kern w:val="0"/>
          <w:lang w:eastAsia="en-GB"/>
          <w14:ligatures w14:val="none"/>
        </w:rPr>
      </w:pPr>
    </w:p>
    <w:p w14:paraId="1175624E" w14:textId="77777777" w:rsidR="001E2FB8" w:rsidRPr="00090C85" w:rsidRDefault="001E2FB8" w:rsidP="001E2FB8">
      <w:pPr>
        <w:shd w:val="clear" w:color="auto" w:fill="FFFFFF"/>
        <w:spacing w:after="0" w:line="240" w:lineRule="auto"/>
        <w:jc w:val="both"/>
        <w:rPr>
          <w:rFonts w:ascii="Century Gothic" w:eastAsia="Times New Roman" w:hAnsi="Century Gothic" w:cs="Arial"/>
          <w:b/>
          <w:bCs/>
          <w:i/>
          <w:iCs/>
          <w:kern w:val="0"/>
          <w:lang w:eastAsia="en-GB"/>
          <w14:ligatures w14:val="none"/>
        </w:rPr>
      </w:pPr>
      <w:r w:rsidRPr="00090C85">
        <w:rPr>
          <w:rFonts w:ascii="Century Gothic" w:eastAsia="Times New Roman" w:hAnsi="Century Gothic" w:cs="Arial"/>
          <w:b/>
          <w:bCs/>
          <w:i/>
          <w:iCs/>
          <w:kern w:val="0"/>
          <w:lang w:eastAsia="en-GB"/>
          <w14:ligatures w14:val="none"/>
        </w:rPr>
        <w:t xml:space="preserve">NB At each stage, the complainant should be told that they have a right to take the matter further if they are not satisfied with the response. </w:t>
      </w:r>
    </w:p>
    <w:p w14:paraId="5F49150A"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11B8FE25" w14:textId="77777777" w:rsidR="001E2FB8" w:rsidRPr="00090C85" w:rsidRDefault="001E2FB8" w:rsidP="7173E09E">
      <w:pPr>
        <w:shd w:val="clear" w:color="auto" w:fill="FFFFFF" w:themeFill="background1"/>
        <w:spacing w:after="0" w:line="240" w:lineRule="auto"/>
        <w:jc w:val="both"/>
        <w:rPr>
          <w:rFonts w:ascii="Century Gothic" w:eastAsia="Times New Roman" w:hAnsi="Century Gothic" w:cs="Arial"/>
          <w:b/>
          <w:bCs/>
          <w:i/>
          <w:iCs/>
          <w:kern w:val="0"/>
          <w:lang w:eastAsia="en-GB"/>
          <w14:ligatures w14:val="none"/>
        </w:rPr>
      </w:pPr>
      <w:bookmarkStart w:id="1" w:name="_Int_ikCzBpT4"/>
      <w:proofErr w:type="gramStart"/>
      <w:r w:rsidRPr="00090C85">
        <w:rPr>
          <w:rFonts w:ascii="Century Gothic" w:eastAsia="Times New Roman" w:hAnsi="Century Gothic" w:cs="Arial"/>
          <w:b/>
          <w:bCs/>
          <w:i/>
          <w:iCs/>
          <w:kern w:val="0"/>
          <w:lang w:eastAsia="en-GB"/>
          <w14:ligatures w14:val="none"/>
        </w:rPr>
        <w:t>Lower Level</w:t>
      </w:r>
      <w:bookmarkEnd w:id="1"/>
      <w:proofErr w:type="gramEnd"/>
      <w:r w:rsidRPr="00090C85">
        <w:rPr>
          <w:rFonts w:ascii="Century Gothic" w:eastAsia="Times New Roman" w:hAnsi="Century Gothic" w:cs="Arial"/>
          <w:b/>
          <w:bCs/>
          <w:i/>
          <w:iCs/>
          <w:kern w:val="0"/>
          <w:lang w:eastAsia="en-GB"/>
          <w14:ligatures w14:val="none"/>
        </w:rPr>
        <w:t xml:space="preserve"> Complaints and Informal Complaints</w:t>
      </w:r>
    </w:p>
    <w:p w14:paraId="00FA9F4C"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If the complaint is relatively simple or straightforward, the appropriate staff member or manager to whom it has been passed should:</w:t>
      </w:r>
    </w:p>
    <w:p w14:paraId="29BDCF86" w14:textId="77777777" w:rsidR="001E2FB8" w:rsidRPr="00090C85" w:rsidRDefault="001E2FB8" w:rsidP="001E2FB8">
      <w:pPr>
        <w:numPr>
          <w:ilvl w:val="0"/>
          <w:numId w:val="9"/>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Acknowledge the complaint within 10 working days (but preferably much sooner, if not immediately)</w:t>
      </w:r>
    </w:p>
    <w:p w14:paraId="71CF01E6" w14:textId="77777777" w:rsidR="001E2FB8" w:rsidRPr="00090C85" w:rsidRDefault="001E2FB8" w:rsidP="001E2FB8">
      <w:pPr>
        <w:numPr>
          <w:ilvl w:val="0"/>
          <w:numId w:val="9"/>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Record their decision that the complaint does not warrant further investigation.</w:t>
      </w:r>
    </w:p>
    <w:p w14:paraId="2D88BF11" w14:textId="77777777" w:rsidR="001E2FB8" w:rsidRPr="00090C85" w:rsidRDefault="001E2FB8" w:rsidP="001E2FB8">
      <w:pPr>
        <w:numPr>
          <w:ilvl w:val="0"/>
          <w:numId w:val="9"/>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Respond to the complainant with an explanation or apology as required.</w:t>
      </w:r>
    </w:p>
    <w:p w14:paraId="7216BD9F" w14:textId="50E39650" w:rsidR="001E2FB8" w:rsidRPr="00090C85" w:rsidRDefault="001E2FB8" w:rsidP="001E2FB8">
      <w:pPr>
        <w:numPr>
          <w:ilvl w:val="0"/>
          <w:numId w:val="9"/>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If appropriate, explain to the complainant what steps will now be taken to improve matters. (This may be done verbally if that is proportionate to the nature of the complaint and meets the needs of the complainant, but a written record of what was said must be held within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w:t>
      </w:r>
    </w:p>
    <w:p w14:paraId="6D7583C8" w14:textId="77777777" w:rsidR="001E2FB8" w:rsidRPr="00090C85" w:rsidRDefault="001E2FB8" w:rsidP="001E2FB8">
      <w:pPr>
        <w:numPr>
          <w:ilvl w:val="0"/>
          <w:numId w:val="9"/>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Log the actions and outcomes.</w:t>
      </w:r>
    </w:p>
    <w:p w14:paraId="504D75C8" w14:textId="77777777" w:rsidR="001E2FB8" w:rsidRPr="00090C85" w:rsidRDefault="001E2FB8" w:rsidP="001E2FB8">
      <w:pPr>
        <w:shd w:val="clear" w:color="auto" w:fill="FFFFFF"/>
        <w:spacing w:after="0" w:line="240" w:lineRule="auto"/>
        <w:ind w:left="720"/>
        <w:jc w:val="both"/>
        <w:rPr>
          <w:rFonts w:ascii="Century Gothic" w:eastAsia="Times New Roman" w:hAnsi="Century Gothic" w:cs="Arial"/>
          <w:kern w:val="0"/>
          <w:lang w:eastAsia="en-GB"/>
          <w14:ligatures w14:val="none"/>
        </w:rPr>
      </w:pPr>
    </w:p>
    <w:p w14:paraId="46AC69AD" w14:textId="77777777" w:rsidR="001E2FB8" w:rsidRPr="00090C85" w:rsidRDefault="001E2FB8" w:rsidP="001E2FB8">
      <w:pPr>
        <w:shd w:val="clear" w:color="auto" w:fill="FFFFFF"/>
        <w:spacing w:after="0" w:line="240" w:lineRule="auto"/>
        <w:jc w:val="both"/>
        <w:rPr>
          <w:rFonts w:ascii="Century Gothic" w:eastAsia="Times New Roman" w:hAnsi="Century Gothic" w:cs="Arial"/>
          <w:b/>
          <w:bCs/>
          <w:i/>
          <w:iCs/>
          <w:kern w:val="0"/>
          <w:lang w:eastAsia="en-GB"/>
          <w14:ligatures w14:val="none"/>
        </w:rPr>
      </w:pPr>
      <w:r w:rsidRPr="00090C85">
        <w:rPr>
          <w:rFonts w:ascii="Century Gothic" w:eastAsia="Times New Roman" w:hAnsi="Century Gothic" w:cs="Arial"/>
          <w:b/>
          <w:bCs/>
          <w:i/>
          <w:iCs/>
          <w:kern w:val="0"/>
          <w:lang w:eastAsia="en-GB"/>
          <w14:ligatures w14:val="none"/>
        </w:rPr>
        <w:t>More Complex or Serious Complaints</w:t>
      </w:r>
    </w:p>
    <w:p w14:paraId="5F5EDA87" w14:textId="2F66F2F9" w:rsidR="001E2FB8" w:rsidRPr="00090C85" w:rsidRDefault="001E2FB8" w:rsidP="001E2FB8">
      <w:pPr>
        <w:spacing w:after="0" w:line="240" w:lineRule="auto"/>
        <w:jc w:val="both"/>
        <w:rPr>
          <w:rFonts w:ascii="Century Gothic" w:hAnsi="Century Gothic" w:cs="Arial"/>
          <w:lang w:eastAsia="en-GB"/>
        </w:rPr>
      </w:pPr>
      <w:r w:rsidRPr="00090C85">
        <w:rPr>
          <w:rFonts w:ascii="Century Gothic" w:hAnsi="Century Gothic" w:cs="Arial"/>
          <w:lang w:eastAsia="en-GB"/>
        </w:rPr>
        <w:t xml:space="preserve">If, in the judgement of the staff member first receiving the complaint, either directly from the complainant or via another party, such as an </w:t>
      </w:r>
      <w:proofErr w:type="gramStart"/>
      <w:r w:rsidRPr="00090C85">
        <w:rPr>
          <w:rFonts w:ascii="Century Gothic" w:hAnsi="Century Gothic" w:cs="Arial"/>
          <w:lang w:eastAsia="en-GB"/>
        </w:rPr>
        <w:t>Ambassador</w:t>
      </w:r>
      <w:proofErr w:type="gramEnd"/>
      <w:r w:rsidRPr="00090C85">
        <w:rPr>
          <w:rFonts w:ascii="Century Gothic" w:hAnsi="Century Gothic" w:cs="Arial"/>
          <w:lang w:eastAsia="en-GB"/>
        </w:rPr>
        <w:t xml:space="preserve">, the complaint requires escalation (e.g. because of the seriousness, complexity, or the authorisation level required for potential remedy) it should be passed to the appropriate manager for the area of work. This escalation will also apply if a staff member has attempted to address a </w:t>
      </w:r>
      <w:r w:rsidR="6112CB9F" w:rsidRPr="00090C85">
        <w:rPr>
          <w:rFonts w:ascii="Century Gothic" w:hAnsi="Century Gothic" w:cs="Arial"/>
          <w:lang w:eastAsia="en-GB"/>
        </w:rPr>
        <w:t>complaint,</w:t>
      </w:r>
      <w:r w:rsidRPr="00090C85">
        <w:rPr>
          <w:rFonts w:ascii="Century Gothic" w:hAnsi="Century Gothic" w:cs="Arial"/>
          <w:lang w:eastAsia="en-GB"/>
        </w:rPr>
        <w:t xml:space="preserve"> but the complainant is not satisfied with the outcome. Any complaint which requires potential financial recompense must be referred initially to the appropriate member of the SLT. Any complaint which might cause significant reputational damage to </w:t>
      </w:r>
      <w:r w:rsidR="00EB7839" w:rsidRPr="00090C85">
        <w:rPr>
          <w:rFonts w:ascii="Century Gothic" w:hAnsi="Century Gothic" w:cs="Arial"/>
          <w:lang w:eastAsia="en-GB"/>
        </w:rPr>
        <w:t>Oakleaf</w:t>
      </w:r>
      <w:r w:rsidRPr="00090C85">
        <w:rPr>
          <w:rFonts w:ascii="Century Gothic" w:hAnsi="Century Gothic" w:cs="Arial"/>
          <w:lang w:eastAsia="en-GB"/>
        </w:rPr>
        <w:t xml:space="preserve"> must be escalated to the CEO (and the Chair of Trustees).</w:t>
      </w:r>
    </w:p>
    <w:p w14:paraId="54F24E39" w14:textId="77777777" w:rsidR="001E2FB8" w:rsidRPr="00090C85" w:rsidRDefault="001E2FB8" w:rsidP="001E2FB8">
      <w:pPr>
        <w:spacing w:after="0" w:line="240" w:lineRule="auto"/>
        <w:jc w:val="both"/>
        <w:rPr>
          <w:rFonts w:ascii="Century Gothic" w:hAnsi="Century Gothic" w:cs="Arial"/>
          <w:lang w:eastAsia="en-GB"/>
        </w:rPr>
      </w:pPr>
    </w:p>
    <w:p w14:paraId="6EAFD119" w14:textId="7E930735" w:rsidR="001E2FB8" w:rsidRPr="00090C85" w:rsidRDefault="001E2FB8" w:rsidP="377CB3D9">
      <w:pPr>
        <w:shd w:val="clear" w:color="auto" w:fill="FFFFFF" w:themeFill="background1"/>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An acknowledgement of the complaint must be sent to the complainant in writing (email or letter) within 10 working days. A copy of the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w:t>
      </w:r>
      <w:r w:rsidRPr="00090C85">
        <w:rPr>
          <w:rFonts w:ascii="Century Gothic" w:eastAsia="Times New Roman" w:hAnsi="Century Gothic" w:cs="Arial"/>
          <w:i/>
          <w:iCs/>
          <w:kern w:val="0"/>
          <w:lang w:eastAsia="en-GB"/>
          <w14:ligatures w14:val="none"/>
        </w:rPr>
        <w:t>Complaints Policy</w:t>
      </w:r>
      <w:r w:rsidRPr="00090C85">
        <w:rPr>
          <w:rFonts w:ascii="Century Gothic" w:eastAsia="Times New Roman" w:hAnsi="Century Gothic" w:cs="Arial"/>
          <w:kern w:val="0"/>
          <w:lang w:eastAsia="en-GB"/>
          <w14:ligatures w14:val="none"/>
        </w:rPr>
        <w:t xml:space="preserve"> should be </w:t>
      </w:r>
      <w:r w:rsidR="3A5938EC" w:rsidRPr="00090C85">
        <w:rPr>
          <w:rFonts w:ascii="Century Gothic" w:eastAsia="Times New Roman" w:hAnsi="Century Gothic" w:cs="Arial"/>
          <w:kern w:val="0"/>
          <w:lang w:eastAsia="en-GB"/>
          <w14:ligatures w14:val="none"/>
        </w:rPr>
        <w:t>attached,</w:t>
      </w:r>
      <w:r w:rsidRPr="00090C85">
        <w:rPr>
          <w:rFonts w:ascii="Century Gothic" w:eastAsia="Times New Roman" w:hAnsi="Century Gothic" w:cs="Arial"/>
          <w:kern w:val="0"/>
          <w:lang w:eastAsia="en-GB"/>
          <w14:ligatures w14:val="none"/>
        </w:rPr>
        <w:t xml:space="preserve"> and the letter or email should reiterate </w:t>
      </w:r>
      <w:r w:rsidRPr="00090C85">
        <w:rPr>
          <w:rFonts w:ascii="Century Gothic" w:eastAsia="Times New Roman" w:hAnsi="Century Gothic" w:cs="Arial"/>
          <w:kern w:val="0"/>
          <w:lang w:eastAsia="en-GB"/>
          <w14:ligatures w14:val="none"/>
        </w:rPr>
        <w:lastRenderedPageBreak/>
        <w:t>the next steps, including the timetable for an investigation (if needed) and written response (30 working days). These timescales are set out in the above policy and may only be deviated from with the express permission of a member of the SLT and in discussion with the complainant, and the complainant must be updated at least once each week until the response is written.</w:t>
      </w:r>
    </w:p>
    <w:p w14:paraId="69F5979A"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0DC5E1F7"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The manager will also seek, where possible, to have a verbal discussion with the person making the complaint (telephone or face to face) to fully ascertain the key facts, establish the area of concern/dissatisfaction, and understand the resolution they seek.</w:t>
      </w:r>
    </w:p>
    <w:p w14:paraId="7B7A6D3C"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22BD92F5" w14:textId="38373ACF" w:rsidR="001E2FB8" w:rsidRPr="00090C85" w:rsidRDefault="001E2FB8" w:rsidP="377CB3D9">
      <w:pPr>
        <w:shd w:val="clear" w:color="auto" w:fill="FFFFFF" w:themeFill="background1"/>
        <w:spacing w:after="0" w:line="240" w:lineRule="auto"/>
        <w:jc w:val="both"/>
        <w:rPr>
          <w:rFonts w:ascii="Century Gothic" w:eastAsia="Times New Roman" w:hAnsi="Century Gothic" w:cs="Arial"/>
          <w:lang w:eastAsia="en-GB"/>
        </w:rPr>
      </w:pPr>
      <w:r w:rsidRPr="00090C85">
        <w:rPr>
          <w:rFonts w:ascii="Century Gothic" w:eastAsia="Times New Roman" w:hAnsi="Century Gothic" w:cs="Arial"/>
          <w:kern w:val="0"/>
          <w:lang w:eastAsia="en-GB"/>
          <w14:ligatures w14:val="none"/>
        </w:rPr>
        <w:t xml:space="preserve">If an investigation is required, the manager will either conduct it themselves, or they may feel it appropriate to appoint another staff member in a more independent capacity. Wherever possible (except issues relating to significant reputational damage to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complaints should not be passed directly to the CEO, who is more appropriately involved in any potential subsequent appeal. A key part of our policy is fairness and impartiality: whoever conducts the investigation must not have any conflict of interest in the matter of the </w:t>
      </w:r>
      <w:proofErr w:type="gramStart"/>
      <w:r w:rsidRPr="00090C85">
        <w:rPr>
          <w:rFonts w:ascii="Century Gothic" w:eastAsia="Times New Roman" w:hAnsi="Century Gothic" w:cs="Arial"/>
          <w:kern w:val="0"/>
          <w:lang w:eastAsia="en-GB"/>
          <w14:ligatures w14:val="none"/>
        </w:rPr>
        <w:t>complaint, and</w:t>
      </w:r>
      <w:proofErr w:type="gramEnd"/>
      <w:r w:rsidRPr="00090C85">
        <w:rPr>
          <w:rFonts w:ascii="Century Gothic" w:eastAsia="Times New Roman" w:hAnsi="Century Gothic" w:cs="Arial"/>
          <w:kern w:val="0"/>
          <w:lang w:eastAsia="en-GB"/>
          <w14:ligatures w14:val="none"/>
        </w:rPr>
        <w:t xml:space="preserve"> should not be the line manager of any individual staff member about whom a complaint is made (or the</w:t>
      </w:r>
      <w:r w:rsidR="7F98BA15" w:rsidRPr="00090C85">
        <w:rPr>
          <w:rFonts w:ascii="Century Gothic" w:eastAsia="Times New Roman" w:hAnsi="Century Gothic" w:cs="Arial"/>
          <w:kern w:val="0"/>
          <w:lang w:eastAsia="en-GB"/>
          <w14:ligatures w14:val="none"/>
        </w:rPr>
        <w:t xml:space="preserve"> </w:t>
      </w:r>
      <w:r w:rsidR="7F98BA15" w:rsidRPr="00090C85">
        <w:rPr>
          <w:rFonts w:ascii="Century Gothic" w:eastAsia="Times New Roman" w:hAnsi="Century Gothic" w:cs="Arial"/>
          <w:lang w:eastAsia="en-GB"/>
        </w:rPr>
        <w:t>relevant staff manager</w:t>
      </w:r>
      <w:r w:rsidRPr="00090C85">
        <w:rPr>
          <w:rFonts w:ascii="Century Gothic" w:eastAsia="Times New Roman" w:hAnsi="Century Gothic" w:cs="Arial"/>
          <w:kern w:val="0"/>
          <w:lang w:eastAsia="en-GB"/>
          <w14:ligatures w14:val="none"/>
        </w:rPr>
        <w:t xml:space="preserve">, if the complaint relates to a volunteer). </w:t>
      </w:r>
    </w:p>
    <w:p w14:paraId="5DBB73BB" w14:textId="77777777" w:rsidR="001E2FB8" w:rsidRPr="00090C85" w:rsidRDefault="001E2FB8" w:rsidP="001E2FB8">
      <w:pPr>
        <w:shd w:val="clear" w:color="auto" w:fill="FFFFFF"/>
        <w:spacing w:after="0" w:line="240" w:lineRule="auto"/>
        <w:jc w:val="both"/>
        <w:rPr>
          <w:rFonts w:ascii="Century Gothic" w:eastAsia="Times New Roman" w:hAnsi="Century Gothic" w:cs="Arial"/>
          <w:b/>
          <w:bCs/>
          <w:kern w:val="0"/>
          <w:lang w:eastAsia="en-GB"/>
          <w14:ligatures w14:val="none"/>
        </w:rPr>
      </w:pPr>
    </w:p>
    <w:p w14:paraId="7B53A5A5" w14:textId="3DD7C67B" w:rsidR="001E2FB8" w:rsidRPr="00090C85" w:rsidRDefault="001E2FB8" w:rsidP="377CB3D9">
      <w:pPr>
        <w:shd w:val="clear" w:color="auto" w:fill="FFFFFF" w:themeFill="background1"/>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Whoever is leading the investigation must first ensure that the details of the complaint and the complainant’s desired outcome are recorded in writing and agreed with the complainant. Once finalised, the </w:t>
      </w:r>
      <w:r w:rsidR="01DBFE48" w:rsidRPr="00090C85">
        <w:rPr>
          <w:rFonts w:ascii="Century Gothic" w:eastAsia="Times New Roman" w:hAnsi="Century Gothic" w:cs="Arial"/>
          <w:kern w:val="0"/>
          <w:lang w:eastAsia="en-GB"/>
          <w14:ligatures w14:val="none"/>
        </w:rPr>
        <w:t>30-day</w:t>
      </w:r>
      <w:r w:rsidRPr="00090C85">
        <w:rPr>
          <w:rFonts w:ascii="Century Gothic" w:eastAsia="Times New Roman" w:hAnsi="Century Gothic" w:cs="Arial"/>
          <w:kern w:val="0"/>
          <w:lang w:eastAsia="en-GB"/>
          <w14:ligatures w14:val="none"/>
        </w:rPr>
        <w:t xml:space="preserve"> response period commences.</w:t>
      </w:r>
    </w:p>
    <w:p w14:paraId="5306AD8A"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423C780D" w14:textId="2FDD64B7" w:rsidR="001E2FB8" w:rsidRPr="00090C85" w:rsidRDefault="001E2FB8" w:rsidP="377CB3D9">
      <w:pPr>
        <w:shd w:val="clear" w:color="auto" w:fill="FFFFFF" w:themeFill="background1"/>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The objective of the investigation is to gather </w:t>
      </w:r>
      <w:r w:rsidR="5553845C" w:rsidRPr="00090C85">
        <w:rPr>
          <w:rFonts w:ascii="Century Gothic" w:eastAsia="Times New Roman" w:hAnsi="Century Gothic" w:cs="Arial"/>
          <w:kern w:val="0"/>
          <w:lang w:eastAsia="en-GB"/>
          <w14:ligatures w14:val="none"/>
        </w:rPr>
        <w:t>all</w:t>
      </w:r>
      <w:r w:rsidRPr="00090C85">
        <w:rPr>
          <w:rFonts w:ascii="Century Gothic" w:eastAsia="Times New Roman" w:hAnsi="Century Gothic" w:cs="Arial"/>
          <w:kern w:val="0"/>
          <w:lang w:eastAsia="en-GB"/>
          <w14:ligatures w14:val="none"/>
        </w:rPr>
        <w:t xml:space="preserve"> the available facts. This may include speaking to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staff and/or volunteers and having access to relevant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records (within necessary and proportionate bounds of confidentiality and with appropriate regard to GDPR and other data protection legislation). The output of the investigation will be a report outlining the facts, referring to (but clearly labelling) opinions, drawing a conclusion, and making recommendations on action to be taken. The responsible manager (whether they conducted the investigation or not) will then prepare a written response to the complainant, detailing the conclusions and recommendations, giving sufficient detail within necessary and proportionate boundaries of confidentiality. The letter will also detail the timescale (normally within 10 working days of the written response being sent) and process for any appeal (escalation to a more senior manager or the CEO; in some cases, to the Chair of Trustees).</w:t>
      </w:r>
    </w:p>
    <w:p w14:paraId="24D65A4C"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4E52EBB4" w14:textId="77777777" w:rsidR="001E2FB8" w:rsidRPr="00090C85" w:rsidRDefault="001E2FB8" w:rsidP="001E2FB8">
      <w:pPr>
        <w:shd w:val="clear" w:color="auto" w:fill="FFFFFF"/>
        <w:spacing w:after="0" w:line="240" w:lineRule="auto"/>
        <w:jc w:val="both"/>
        <w:rPr>
          <w:rFonts w:ascii="Century Gothic" w:eastAsia="Times New Roman" w:hAnsi="Century Gothic" w:cs="Arial"/>
          <w:b/>
          <w:bCs/>
          <w:i/>
          <w:iCs/>
          <w:kern w:val="0"/>
          <w:lang w:eastAsia="en-GB"/>
          <w14:ligatures w14:val="none"/>
        </w:rPr>
      </w:pPr>
      <w:r w:rsidRPr="00090C85">
        <w:rPr>
          <w:rFonts w:ascii="Century Gothic" w:eastAsia="Times New Roman" w:hAnsi="Century Gothic" w:cs="Arial"/>
          <w:b/>
          <w:bCs/>
          <w:i/>
          <w:iCs/>
          <w:kern w:val="0"/>
          <w:lang w:eastAsia="en-GB"/>
          <w14:ligatures w14:val="none"/>
        </w:rPr>
        <w:t>Appeal Process</w:t>
      </w:r>
    </w:p>
    <w:p w14:paraId="5E2926EA"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Unless there are acceptable mitigating circumstances, the complainant will have 10 working days to appeal the decision and recommendations in writing. </w:t>
      </w:r>
    </w:p>
    <w:p w14:paraId="6BC6C6A2"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43BF16B5" w14:textId="74082C75"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lastRenderedPageBreak/>
        <w:t>The appeal will be considered by a more senior manager – normally at least a member of the SLT or the CEO. In some cases, the appeal may be heard by the Chair of Trustees, who will appoint another trustee – usually a member of the People Committee or Audit &amp; Risk Committee to sit alongside them. If the Chair of Trustees cannot for any reason hear the appeal, the Chair of the People Committee</w:t>
      </w:r>
      <w:r w:rsidR="00B62CAE" w:rsidRPr="00090C85">
        <w:rPr>
          <w:rFonts w:ascii="Century Gothic" w:eastAsia="Times New Roman" w:hAnsi="Century Gothic" w:cs="Arial"/>
          <w:kern w:val="0"/>
          <w:lang w:eastAsia="en-GB"/>
          <w14:ligatures w14:val="none"/>
        </w:rPr>
        <w:t xml:space="preserve"> or another trustee</w:t>
      </w:r>
      <w:r w:rsidR="00E403CE" w:rsidRPr="00090C85">
        <w:rPr>
          <w:rFonts w:ascii="Century Gothic" w:eastAsia="Times New Roman" w:hAnsi="Century Gothic" w:cs="Arial"/>
          <w:kern w:val="0"/>
          <w:lang w:eastAsia="en-GB"/>
          <w14:ligatures w14:val="none"/>
        </w:rPr>
        <w:t xml:space="preserve"> with relevant experience</w:t>
      </w:r>
      <w:r w:rsidRPr="00090C85">
        <w:rPr>
          <w:rFonts w:ascii="Century Gothic" w:eastAsia="Times New Roman" w:hAnsi="Century Gothic" w:cs="Arial"/>
          <w:kern w:val="0"/>
          <w:lang w:eastAsia="en-GB"/>
          <w14:ligatures w14:val="none"/>
        </w:rPr>
        <w:t xml:space="preserve"> will</w:t>
      </w:r>
      <w:r w:rsidR="00E403CE" w:rsidRPr="00090C85">
        <w:rPr>
          <w:rFonts w:ascii="Century Gothic" w:eastAsia="Times New Roman" w:hAnsi="Century Gothic" w:cs="Arial"/>
          <w:kern w:val="0"/>
          <w:lang w:eastAsia="en-GB"/>
          <w14:ligatures w14:val="none"/>
        </w:rPr>
        <w:t xml:space="preserve"> be appointed</w:t>
      </w:r>
      <w:r w:rsidRPr="00090C85">
        <w:rPr>
          <w:rFonts w:ascii="Century Gothic" w:eastAsia="Times New Roman" w:hAnsi="Century Gothic" w:cs="Arial"/>
          <w:kern w:val="0"/>
          <w:lang w:eastAsia="en-GB"/>
          <w14:ligatures w14:val="none"/>
        </w:rPr>
        <w:t xml:space="preserve"> take their place.</w:t>
      </w:r>
    </w:p>
    <w:p w14:paraId="14D7004A"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1732C4E4"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Simply not liking the outcome itself is not sufficient grounds for appeal. The complainant must set out the grounds for appeal in their appeal letter or email.  The appeal process should not reinvestigate the complaints, nor should it be able to consider any new complaints that have not been first considered at an earlier stage.</w:t>
      </w:r>
    </w:p>
    <w:p w14:paraId="11B8268A"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Grounds for appeal will usually be:</w:t>
      </w:r>
    </w:p>
    <w:p w14:paraId="60AB2917" w14:textId="77777777" w:rsidR="001E2FB8" w:rsidRPr="00090C85" w:rsidRDefault="001E2FB8" w:rsidP="001E2FB8">
      <w:pPr>
        <w:numPr>
          <w:ilvl w:val="0"/>
          <w:numId w:val="10"/>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The process was not followed in a timely or appropriate way which had an impact on the outcome</w:t>
      </w:r>
    </w:p>
    <w:p w14:paraId="21543099" w14:textId="77777777" w:rsidR="001E2FB8" w:rsidRPr="00090C85" w:rsidRDefault="001E2FB8" w:rsidP="001E2FB8">
      <w:pPr>
        <w:numPr>
          <w:ilvl w:val="0"/>
          <w:numId w:val="10"/>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The complaint has not been sufficiently investigated and matters of significance have been omitted or misunderstood in coming to the outcome</w:t>
      </w:r>
    </w:p>
    <w:p w14:paraId="35D91DDF" w14:textId="77777777" w:rsidR="001E2FB8" w:rsidRPr="00090C85" w:rsidRDefault="001E2FB8" w:rsidP="001E2FB8">
      <w:pPr>
        <w:numPr>
          <w:ilvl w:val="0"/>
          <w:numId w:val="10"/>
        </w:num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The outcome/actions taken do not sufficiently address the complaint raised</w:t>
      </w:r>
    </w:p>
    <w:p w14:paraId="655BC801"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0D14BFF5" w14:textId="22F88C4C"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The result of the appeal process will be communicated to the complainant within 30 working days, preferably much sooner. The person hearing the appeal is responsible both for writing up the decision for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xml:space="preserve"> records and for setting out the decision to the complainant by letter.</w:t>
      </w:r>
    </w:p>
    <w:p w14:paraId="7014DB90"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6B38210A" w14:textId="6F0F08F6"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Appeals heard by the SLT or CEO may be escalated to the Chair of Trustees, but that is the final level of appeal. Any issue not resolved at that stage cannot be further investigated or considered by </w:t>
      </w:r>
      <w:r w:rsidR="00EB7839" w:rsidRPr="00090C85">
        <w:rPr>
          <w:rFonts w:ascii="Century Gothic" w:eastAsia="Times New Roman" w:hAnsi="Century Gothic" w:cs="Arial"/>
          <w:kern w:val="0"/>
          <w:lang w:eastAsia="en-GB"/>
          <w14:ligatures w14:val="none"/>
        </w:rPr>
        <w:t>Oakleaf</w:t>
      </w:r>
      <w:r w:rsidRPr="00090C85">
        <w:rPr>
          <w:rFonts w:ascii="Century Gothic" w:eastAsia="Times New Roman" w:hAnsi="Century Gothic" w:cs="Arial"/>
          <w:kern w:val="0"/>
          <w:lang w:eastAsia="en-GB"/>
          <w14:ligatures w14:val="none"/>
        </w:rPr>
        <w:t>, and the complainant will need to consider taking the issue to an external regulatory body, such as the Charity Commission for England &amp; Wales.</w:t>
      </w:r>
    </w:p>
    <w:p w14:paraId="6358750A"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538EFCF0" w14:textId="6810E268" w:rsidR="001E2FB8" w:rsidRPr="00090C85" w:rsidRDefault="001E2FB8" w:rsidP="377CB3D9">
      <w:pPr>
        <w:shd w:val="clear" w:color="auto" w:fill="FFFFFF" w:themeFill="background1"/>
        <w:spacing w:after="0" w:line="240" w:lineRule="auto"/>
        <w:jc w:val="both"/>
        <w:rPr>
          <w:rFonts w:ascii="Century Gothic" w:eastAsia="Times New Roman" w:hAnsi="Century Gothic" w:cs="Arial"/>
          <w:kern w:val="0"/>
          <w:lang w:eastAsia="en-GB"/>
          <w14:ligatures w14:val="none"/>
        </w:rPr>
      </w:pPr>
      <w:r w:rsidRPr="00090C85">
        <w:rPr>
          <w:rFonts w:ascii="Century Gothic" w:eastAsia="Times New Roman" w:hAnsi="Century Gothic" w:cs="Arial"/>
          <w:kern w:val="0"/>
          <w:lang w:eastAsia="en-GB"/>
          <w14:ligatures w14:val="none"/>
        </w:rPr>
        <w:t xml:space="preserve">The appeal process is the final process within the </w:t>
      </w:r>
      <w:bookmarkStart w:id="2" w:name="_Int_YPINz9jE"/>
      <w:proofErr w:type="gramStart"/>
      <w:r w:rsidRPr="00090C85">
        <w:rPr>
          <w:rFonts w:ascii="Century Gothic" w:eastAsia="Times New Roman" w:hAnsi="Century Gothic" w:cs="Arial"/>
          <w:kern w:val="0"/>
          <w:lang w:eastAsia="en-GB"/>
          <w14:ligatures w14:val="none"/>
        </w:rPr>
        <w:t>complaints</w:t>
      </w:r>
      <w:bookmarkEnd w:id="2"/>
      <w:proofErr w:type="gramEnd"/>
      <w:r w:rsidRPr="00090C85">
        <w:rPr>
          <w:rFonts w:ascii="Century Gothic" w:eastAsia="Times New Roman" w:hAnsi="Century Gothic" w:cs="Arial"/>
          <w:kern w:val="0"/>
          <w:lang w:eastAsia="en-GB"/>
          <w14:ligatures w14:val="none"/>
        </w:rPr>
        <w:t xml:space="preserve"> </w:t>
      </w:r>
      <w:r w:rsidR="07F573A3" w:rsidRPr="00090C85">
        <w:rPr>
          <w:rFonts w:ascii="Century Gothic" w:eastAsia="Times New Roman" w:hAnsi="Century Gothic" w:cs="Arial"/>
          <w:kern w:val="0"/>
          <w:lang w:eastAsia="en-GB"/>
          <w14:ligatures w14:val="none"/>
        </w:rPr>
        <w:t>procedure,</w:t>
      </w:r>
      <w:r w:rsidRPr="00090C85">
        <w:rPr>
          <w:rFonts w:ascii="Century Gothic" w:eastAsia="Times New Roman" w:hAnsi="Century Gothic" w:cs="Arial"/>
          <w:kern w:val="0"/>
          <w:lang w:eastAsia="en-GB"/>
          <w14:ligatures w14:val="none"/>
        </w:rPr>
        <w:t xml:space="preserve"> and the matter cannot be considered again internally. </w:t>
      </w:r>
    </w:p>
    <w:p w14:paraId="2F8A6A24"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6C16B095" w14:textId="77777777" w:rsidR="001E2FB8" w:rsidRPr="00090C85" w:rsidRDefault="001E2FB8" w:rsidP="001E2FB8">
      <w:pPr>
        <w:shd w:val="clear" w:color="auto" w:fill="FFFFFF"/>
        <w:spacing w:after="0" w:line="240" w:lineRule="auto"/>
        <w:jc w:val="both"/>
        <w:rPr>
          <w:rFonts w:ascii="Century Gothic" w:eastAsia="Times New Roman" w:hAnsi="Century Gothic" w:cs="Arial"/>
          <w:kern w:val="0"/>
          <w:lang w:eastAsia="en-GB"/>
          <w14:ligatures w14:val="none"/>
        </w:rPr>
      </w:pPr>
    </w:p>
    <w:p w14:paraId="3D81253D" w14:textId="19BC024C" w:rsidR="001E2FB8" w:rsidRPr="00090C85" w:rsidRDefault="001E2FB8" w:rsidP="377CB3D9">
      <w:pPr>
        <w:shd w:val="clear" w:color="auto" w:fill="FFFFFF" w:themeFill="background1"/>
        <w:spacing w:after="0" w:line="240" w:lineRule="auto"/>
        <w:jc w:val="center"/>
        <w:rPr>
          <w:rFonts w:ascii="Century Gothic" w:eastAsia="Times New Roman" w:hAnsi="Century Gothic" w:cs="Arial"/>
          <w:b/>
          <w:bCs/>
          <w:i/>
          <w:iCs/>
          <w:color w:val="FF0000"/>
          <w:kern w:val="0"/>
          <w:lang w:eastAsia="en-GB"/>
          <w14:ligatures w14:val="none"/>
        </w:rPr>
      </w:pPr>
      <w:r w:rsidRPr="00090C85">
        <w:rPr>
          <w:rFonts w:ascii="Century Gothic" w:eastAsia="Times New Roman" w:hAnsi="Century Gothic" w:cs="Arial"/>
          <w:b/>
          <w:bCs/>
          <w:i/>
          <w:iCs/>
          <w:color w:val="FF0000"/>
          <w:kern w:val="0"/>
          <w:lang w:eastAsia="en-GB"/>
          <w14:ligatures w14:val="none"/>
        </w:rPr>
        <w:t xml:space="preserve">There are no further documents attached to this policy and its </w:t>
      </w:r>
      <w:r w:rsidR="42CFC86A" w:rsidRPr="00090C85">
        <w:rPr>
          <w:rFonts w:ascii="Century Gothic" w:eastAsia="Times New Roman" w:hAnsi="Century Gothic" w:cs="Arial"/>
          <w:b/>
          <w:bCs/>
          <w:i/>
          <w:iCs/>
          <w:color w:val="FF0000"/>
          <w:kern w:val="0"/>
          <w:lang w:eastAsia="en-GB"/>
          <w14:ligatures w14:val="none"/>
        </w:rPr>
        <w:t xml:space="preserve">procedures in </w:t>
      </w:r>
      <w:r w:rsidRPr="00090C85">
        <w:rPr>
          <w:rFonts w:ascii="Century Gothic" w:eastAsia="Times New Roman" w:hAnsi="Century Gothic" w:cs="Arial"/>
          <w:b/>
          <w:bCs/>
          <w:i/>
          <w:iCs/>
          <w:color w:val="FF0000"/>
          <w:kern w:val="0"/>
          <w:lang w:eastAsia="en-GB"/>
          <w14:ligatures w14:val="none"/>
        </w:rPr>
        <w:t>Annex A</w:t>
      </w:r>
    </w:p>
    <w:p w14:paraId="2ECC5FFB" w14:textId="607DBB0E" w:rsidR="377CB3D9" w:rsidRPr="00090C85" w:rsidRDefault="377CB3D9" w:rsidP="377CB3D9">
      <w:pPr>
        <w:shd w:val="clear" w:color="auto" w:fill="FFFFFF" w:themeFill="background1"/>
        <w:spacing w:after="0" w:line="240" w:lineRule="auto"/>
        <w:jc w:val="center"/>
        <w:rPr>
          <w:rFonts w:ascii="Century Gothic" w:eastAsia="Times New Roman" w:hAnsi="Century Gothic" w:cs="Arial"/>
          <w:b/>
          <w:bCs/>
          <w:i/>
          <w:iCs/>
          <w:color w:val="FF0000"/>
          <w:lang w:eastAsia="en-GB"/>
        </w:rPr>
      </w:pPr>
    </w:p>
    <w:p w14:paraId="41C64C1B" w14:textId="77777777" w:rsidR="002D3F0A" w:rsidRPr="00090C85" w:rsidRDefault="002D3F0A">
      <w:pPr>
        <w:rPr>
          <w:rFonts w:ascii="Century Gothic" w:hAnsi="Century Gothic"/>
        </w:rPr>
      </w:pPr>
    </w:p>
    <w:sectPr w:rsidR="002D3F0A" w:rsidRPr="00090C8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D21B" w14:textId="77777777" w:rsidR="00B7644D" w:rsidRDefault="00B7644D" w:rsidP="00090C85">
      <w:pPr>
        <w:spacing w:after="0" w:line="240" w:lineRule="auto"/>
      </w:pPr>
      <w:r>
        <w:separator/>
      </w:r>
    </w:p>
  </w:endnote>
  <w:endnote w:type="continuationSeparator" w:id="0">
    <w:p w14:paraId="0F59180D" w14:textId="77777777" w:rsidR="00B7644D" w:rsidRDefault="00B7644D" w:rsidP="0009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4535327"/>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A60AC30" w14:textId="576B1FAA" w:rsidR="006A2552" w:rsidRPr="006A2552" w:rsidRDefault="006A2552">
            <w:pPr>
              <w:pStyle w:val="Footer"/>
              <w:jc w:val="center"/>
              <w:rPr>
                <w:sz w:val="20"/>
                <w:szCs w:val="20"/>
              </w:rPr>
            </w:pPr>
            <w:r w:rsidRPr="006A2552">
              <w:rPr>
                <w:sz w:val="20"/>
                <w:szCs w:val="20"/>
              </w:rPr>
              <w:t xml:space="preserve">Page </w:t>
            </w:r>
            <w:r w:rsidRPr="006A2552">
              <w:rPr>
                <w:sz w:val="20"/>
                <w:szCs w:val="20"/>
              </w:rPr>
              <w:fldChar w:fldCharType="begin"/>
            </w:r>
            <w:r w:rsidRPr="006A2552">
              <w:rPr>
                <w:sz w:val="20"/>
                <w:szCs w:val="20"/>
              </w:rPr>
              <w:instrText xml:space="preserve"> PAGE </w:instrText>
            </w:r>
            <w:r w:rsidRPr="006A2552">
              <w:rPr>
                <w:sz w:val="20"/>
                <w:szCs w:val="20"/>
              </w:rPr>
              <w:fldChar w:fldCharType="separate"/>
            </w:r>
            <w:r w:rsidRPr="006A2552">
              <w:rPr>
                <w:noProof/>
                <w:sz w:val="20"/>
                <w:szCs w:val="20"/>
              </w:rPr>
              <w:t>2</w:t>
            </w:r>
            <w:r w:rsidRPr="006A2552">
              <w:rPr>
                <w:sz w:val="20"/>
                <w:szCs w:val="20"/>
              </w:rPr>
              <w:fldChar w:fldCharType="end"/>
            </w:r>
            <w:r w:rsidRPr="006A2552">
              <w:rPr>
                <w:sz w:val="20"/>
                <w:szCs w:val="20"/>
              </w:rPr>
              <w:t xml:space="preserve"> of </w:t>
            </w:r>
            <w:r w:rsidRPr="006A2552">
              <w:rPr>
                <w:sz w:val="20"/>
                <w:szCs w:val="20"/>
              </w:rPr>
              <w:fldChar w:fldCharType="begin"/>
            </w:r>
            <w:r w:rsidRPr="006A2552">
              <w:rPr>
                <w:sz w:val="20"/>
                <w:szCs w:val="20"/>
              </w:rPr>
              <w:instrText xml:space="preserve"> NUMPAGES  </w:instrText>
            </w:r>
            <w:r w:rsidRPr="006A2552">
              <w:rPr>
                <w:sz w:val="20"/>
                <w:szCs w:val="20"/>
              </w:rPr>
              <w:fldChar w:fldCharType="separate"/>
            </w:r>
            <w:r w:rsidRPr="006A2552">
              <w:rPr>
                <w:noProof/>
                <w:sz w:val="20"/>
                <w:szCs w:val="20"/>
              </w:rPr>
              <w:t>2</w:t>
            </w:r>
            <w:r w:rsidRPr="006A2552">
              <w:rPr>
                <w:sz w:val="20"/>
                <w:szCs w:val="20"/>
              </w:rPr>
              <w:fldChar w:fldCharType="end"/>
            </w:r>
          </w:p>
        </w:sdtContent>
      </w:sdt>
    </w:sdtContent>
  </w:sdt>
  <w:p w14:paraId="7741F053" w14:textId="77777777" w:rsidR="00090C85" w:rsidRDefault="00090C85" w:rsidP="00090C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C4576" w14:textId="77777777" w:rsidR="00B7644D" w:rsidRDefault="00B7644D" w:rsidP="00090C85">
      <w:pPr>
        <w:spacing w:after="0" w:line="240" w:lineRule="auto"/>
      </w:pPr>
      <w:r>
        <w:separator/>
      </w:r>
    </w:p>
  </w:footnote>
  <w:footnote w:type="continuationSeparator" w:id="0">
    <w:p w14:paraId="755591CE" w14:textId="77777777" w:rsidR="00B7644D" w:rsidRDefault="00B7644D" w:rsidP="00090C8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YPINz9jE" int2:invalidationBookmarkName="" int2:hashCode="0kTGhDGQJCXzZq" int2:id="ZMleK27q">
      <int2:state int2:value="Rejected" int2:type="gram"/>
    </int2:bookmark>
    <int2:bookmark int2:bookmarkName="_Int_ikCzBpT4" int2:invalidationBookmarkName="" int2:hashCode="KEm5p7cL7ESVT/" int2:id="cap7BhJv">
      <int2:state int2:value="Rejected" int2:type="gram"/>
    </int2:bookmark>
    <int2:bookmark int2:bookmarkName="_Int_nGKu6deb" int2:invalidationBookmarkName="" int2:hashCode="kmMiHdNZO5rjQT" int2:id="TfW0gXN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6450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997959"/>
    <w:multiLevelType w:val="multilevel"/>
    <w:tmpl w:val="5116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16926"/>
    <w:multiLevelType w:val="multilevel"/>
    <w:tmpl w:val="2EA0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0169AC"/>
    <w:multiLevelType w:val="multilevel"/>
    <w:tmpl w:val="6E0E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21FF0"/>
    <w:multiLevelType w:val="multilevel"/>
    <w:tmpl w:val="C5D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4F7762"/>
    <w:multiLevelType w:val="hybridMultilevel"/>
    <w:tmpl w:val="8E50F7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E844D3"/>
    <w:multiLevelType w:val="multilevel"/>
    <w:tmpl w:val="49DA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D3F39"/>
    <w:multiLevelType w:val="multilevel"/>
    <w:tmpl w:val="82B6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55E87"/>
    <w:multiLevelType w:val="hybridMultilevel"/>
    <w:tmpl w:val="68E0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4E302F"/>
    <w:multiLevelType w:val="hybridMultilevel"/>
    <w:tmpl w:val="8850C6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08A3EBE"/>
    <w:multiLevelType w:val="multilevel"/>
    <w:tmpl w:val="7EBA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4E71A9"/>
    <w:multiLevelType w:val="multilevel"/>
    <w:tmpl w:val="5DCA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5523A9"/>
    <w:multiLevelType w:val="multilevel"/>
    <w:tmpl w:val="8D14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F7142D"/>
    <w:multiLevelType w:val="multilevel"/>
    <w:tmpl w:val="6E16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569543">
    <w:abstractNumId w:val="0"/>
  </w:num>
  <w:num w:numId="2" w16cid:durableId="2119639863">
    <w:abstractNumId w:val="9"/>
  </w:num>
  <w:num w:numId="3" w16cid:durableId="1663394152">
    <w:abstractNumId w:val="1"/>
  </w:num>
  <w:num w:numId="4" w16cid:durableId="160629413">
    <w:abstractNumId w:val="3"/>
  </w:num>
  <w:num w:numId="5" w16cid:durableId="1077435322">
    <w:abstractNumId w:val="6"/>
  </w:num>
  <w:num w:numId="6" w16cid:durableId="512306912">
    <w:abstractNumId w:val="7"/>
  </w:num>
  <w:num w:numId="7" w16cid:durableId="2080588896">
    <w:abstractNumId w:val="4"/>
  </w:num>
  <w:num w:numId="8" w16cid:durableId="1178734405">
    <w:abstractNumId w:val="2"/>
  </w:num>
  <w:num w:numId="9" w16cid:durableId="76481392">
    <w:abstractNumId w:val="13"/>
  </w:num>
  <w:num w:numId="10" w16cid:durableId="1611470213">
    <w:abstractNumId w:val="10"/>
  </w:num>
  <w:num w:numId="11" w16cid:durableId="1570844427">
    <w:abstractNumId w:val="12"/>
  </w:num>
  <w:num w:numId="12" w16cid:durableId="2113746326">
    <w:abstractNumId w:val="11"/>
  </w:num>
  <w:num w:numId="13" w16cid:durableId="755640016">
    <w:abstractNumId w:val="5"/>
  </w:num>
  <w:num w:numId="14" w16cid:durableId="896278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0A"/>
    <w:rsid w:val="00043782"/>
    <w:rsid w:val="0005709A"/>
    <w:rsid w:val="00090C85"/>
    <w:rsid w:val="000F0884"/>
    <w:rsid w:val="000F641E"/>
    <w:rsid w:val="00103156"/>
    <w:rsid w:val="00177CA1"/>
    <w:rsid w:val="001E2FB8"/>
    <w:rsid w:val="00240A14"/>
    <w:rsid w:val="002C4B73"/>
    <w:rsid w:val="002D3F0A"/>
    <w:rsid w:val="002F60BB"/>
    <w:rsid w:val="00466256"/>
    <w:rsid w:val="0054217C"/>
    <w:rsid w:val="006A2552"/>
    <w:rsid w:val="006C6A40"/>
    <w:rsid w:val="007544E4"/>
    <w:rsid w:val="008C6179"/>
    <w:rsid w:val="00A70F74"/>
    <w:rsid w:val="00AB65B0"/>
    <w:rsid w:val="00AD040C"/>
    <w:rsid w:val="00B62CAE"/>
    <w:rsid w:val="00B7644D"/>
    <w:rsid w:val="00BA11F5"/>
    <w:rsid w:val="00BF4E05"/>
    <w:rsid w:val="00C231E2"/>
    <w:rsid w:val="00CB048D"/>
    <w:rsid w:val="00CB54E0"/>
    <w:rsid w:val="00CB5A93"/>
    <w:rsid w:val="00CC7219"/>
    <w:rsid w:val="00CFC0CF"/>
    <w:rsid w:val="00DB209B"/>
    <w:rsid w:val="00DB76A8"/>
    <w:rsid w:val="00E14C0D"/>
    <w:rsid w:val="00E403CE"/>
    <w:rsid w:val="00EB7839"/>
    <w:rsid w:val="00EE31B4"/>
    <w:rsid w:val="00FB7749"/>
    <w:rsid w:val="013B00C2"/>
    <w:rsid w:val="01DBFE48"/>
    <w:rsid w:val="03784CEB"/>
    <w:rsid w:val="0381A6D3"/>
    <w:rsid w:val="041E6106"/>
    <w:rsid w:val="063BC054"/>
    <w:rsid w:val="06E4C4A3"/>
    <w:rsid w:val="075970BF"/>
    <w:rsid w:val="079CEA29"/>
    <w:rsid w:val="07F573A3"/>
    <w:rsid w:val="09CF5684"/>
    <w:rsid w:val="0A42436F"/>
    <w:rsid w:val="12169CF1"/>
    <w:rsid w:val="14DF3C99"/>
    <w:rsid w:val="154DE91C"/>
    <w:rsid w:val="170A10BF"/>
    <w:rsid w:val="17AD1395"/>
    <w:rsid w:val="1958445A"/>
    <w:rsid w:val="1A926A40"/>
    <w:rsid w:val="1E491F16"/>
    <w:rsid w:val="1E65089C"/>
    <w:rsid w:val="1EC4F074"/>
    <w:rsid w:val="230AC5A5"/>
    <w:rsid w:val="2382D4E9"/>
    <w:rsid w:val="253F2E7C"/>
    <w:rsid w:val="2651AD7C"/>
    <w:rsid w:val="2AB04CC2"/>
    <w:rsid w:val="2B987BFD"/>
    <w:rsid w:val="2D795854"/>
    <w:rsid w:val="305AB47E"/>
    <w:rsid w:val="32370CC2"/>
    <w:rsid w:val="34CC0FD3"/>
    <w:rsid w:val="36DD0998"/>
    <w:rsid w:val="370C816F"/>
    <w:rsid w:val="377CB3D9"/>
    <w:rsid w:val="38A1B629"/>
    <w:rsid w:val="38D59FCA"/>
    <w:rsid w:val="3A5938EC"/>
    <w:rsid w:val="3B1500B7"/>
    <w:rsid w:val="3B9BA6C4"/>
    <w:rsid w:val="4149F82B"/>
    <w:rsid w:val="42AEC193"/>
    <w:rsid w:val="42CFC86A"/>
    <w:rsid w:val="448CAA9F"/>
    <w:rsid w:val="44D575B9"/>
    <w:rsid w:val="4507FF91"/>
    <w:rsid w:val="46F43B8A"/>
    <w:rsid w:val="48D2DC5D"/>
    <w:rsid w:val="49187845"/>
    <w:rsid w:val="49786923"/>
    <w:rsid w:val="4B37B970"/>
    <w:rsid w:val="4B5A34B1"/>
    <w:rsid w:val="4CCC493A"/>
    <w:rsid w:val="4F2A81BC"/>
    <w:rsid w:val="4F686E93"/>
    <w:rsid w:val="5029CAD8"/>
    <w:rsid w:val="50B24F33"/>
    <w:rsid w:val="515BDE29"/>
    <w:rsid w:val="5553845C"/>
    <w:rsid w:val="569D3EA7"/>
    <w:rsid w:val="5807EAAA"/>
    <w:rsid w:val="5A294AF4"/>
    <w:rsid w:val="5D7621AE"/>
    <w:rsid w:val="5E16783D"/>
    <w:rsid w:val="6112CB9F"/>
    <w:rsid w:val="61212CFB"/>
    <w:rsid w:val="613BFD43"/>
    <w:rsid w:val="646A28A7"/>
    <w:rsid w:val="68052590"/>
    <w:rsid w:val="68232221"/>
    <w:rsid w:val="68AC4D80"/>
    <w:rsid w:val="68D1B674"/>
    <w:rsid w:val="6BAB5A83"/>
    <w:rsid w:val="7173E09E"/>
    <w:rsid w:val="71B9EC92"/>
    <w:rsid w:val="72D0D11F"/>
    <w:rsid w:val="73EEDA9F"/>
    <w:rsid w:val="74DEB5BD"/>
    <w:rsid w:val="7A567624"/>
    <w:rsid w:val="7DDA2992"/>
    <w:rsid w:val="7F98B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55358"/>
  <w15:chartTrackingRefBased/>
  <w15:docId w15:val="{EA97D20A-8C20-4775-B471-FE0209C7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B8"/>
  </w:style>
  <w:style w:type="paragraph" w:styleId="Heading1">
    <w:name w:val="heading 1"/>
    <w:basedOn w:val="Normal"/>
    <w:next w:val="Normal"/>
    <w:link w:val="Heading1Char"/>
    <w:uiPriority w:val="9"/>
    <w:qFormat/>
    <w:rsid w:val="002D3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F0A"/>
    <w:rPr>
      <w:rFonts w:eastAsiaTheme="majorEastAsia" w:cstheme="majorBidi"/>
      <w:color w:val="272727" w:themeColor="text1" w:themeTint="D8"/>
    </w:rPr>
  </w:style>
  <w:style w:type="paragraph" w:styleId="Title">
    <w:name w:val="Title"/>
    <w:basedOn w:val="Normal"/>
    <w:next w:val="Normal"/>
    <w:link w:val="TitleChar"/>
    <w:uiPriority w:val="10"/>
    <w:qFormat/>
    <w:rsid w:val="002D3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F0A"/>
    <w:pPr>
      <w:spacing w:before="160"/>
      <w:jc w:val="center"/>
    </w:pPr>
    <w:rPr>
      <w:i/>
      <w:iCs/>
      <w:color w:val="404040" w:themeColor="text1" w:themeTint="BF"/>
    </w:rPr>
  </w:style>
  <w:style w:type="character" w:customStyle="1" w:styleId="QuoteChar">
    <w:name w:val="Quote Char"/>
    <w:basedOn w:val="DefaultParagraphFont"/>
    <w:link w:val="Quote"/>
    <w:uiPriority w:val="29"/>
    <w:rsid w:val="002D3F0A"/>
    <w:rPr>
      <w:i/>
      <w:iCs/>
      <w:color w:val="404040" w:themeColor="text1" w:themeTint="BF"/>
    </w:rPr>
  </w:style>
  <w:style w:type="paragraph" w:styleId="ListParagraph">
    <w:name w:val="List Paragraph"/>
    <w:basedOn w:val="Normal"/>
    <w:uiPriority w:val="34"/>
    <w:qFormat/>
    <w:rsid w:val="002D3F0A"/>
    <w:pPr>
      <w:ind w:left="720"/>
      <w:contextualSpacing/>
    </w:pPr>
  </w:style>
  <w:style w:type="character" w:styleId="IntenseEmphasis">
    <w:name w:val="Intense Emphasis"/>
    <w:basedOn w:val="DefaultParagraphFont"/>
    <w:uiPriority w:val="21"/>
    <w:qFormat/>
    <w:rsid w:val="002D3F0A"/>
    <w:rPr>
      <w:i/>
      <w:iCs/>
      <w:color w:val="0F4761" w:themeColor="accent1" w:themeShade="BF"/>
    </w:rPr>
  </w:style>
  <w:style w:type="paragraph" w:styleId="IntenseQuote">
    <w:name w:val="Intense Quote"/>
    <w:basedOn w:val="Normal"/>
    <w:next w:val="Normal"/>
    <w:link w:val="IntenseQuoteChar"/>
    <w:uiPriority w:val="30"/>
    <w:qFormat/>
    <w:rsid w:val="002D3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F0A"/>
    <w:rPr>
      <w:i/>
      <w:iCs/>
      <w:color w:val="0F4761" w:themeColor="accent1" w:themeShade="BF"/>
    </w:rPr>
  </w:style>
  <w:style w:type="character" w:styleId="IntenseReference">
    <w:name w:val="Intense Reference"/>
    <w:basedOn w:val="DefaultParagraphFont"/>
    <w:uiPriority w:val="32"/>
    <w:qFormat/>
    <w:rsid w:val="002D3F0A"/>
    <w:rPr>
      <w:b/>
      <w:bCs/>
      <w:smallCaps/>
      <w:color w:val="0F4761" w:themeColor="accent1" w:themeShade="BF"/>
      <w:spacing w:val="5"/>
    </w:rPr>
  </w:style>
  <w:style w:type="paragraph" w:styleId="ListBullet">
    <w:name w:val="List Bullet"/>
    <w:basedOn w:val="Normal"/>
    <w:uiPriority w:val="99"/>
    <w:unhideWhenUsed/>
    <w:rsid w:val="001E2FB8"/>
    <w:pPr>
      <w:numPr>
        <w:numId w:val="1"/>
      </w:numPr>
      <w:tabs>
        <w:tab w:val="clear" w:pos="360"/>
      </w:tabs>
      <w:spacing w:after="200" w:line="276" w:lineRule="auto"/>
      <w:ind w:left="0" w:firstLine="0"/>
      <w:contextualSpacing/>
    </w:pPr>
    <w:rPr>
      <w:rFonts w:eastAsiaTheme="minorEastAsia"/>
      <w:kern w:val="0"/>
      <w:sz w:val="22"/>
      <w:szCs w:val="22"/>
      <w:lang w:val="en-US"/>
      <w14:ligatures w14:val="none"/>
    </w:rPr>
  </w:style>
  <w:style w:type="character" w:styleId="Hyperlink">
    <w:name w:val="Hyperlink"/>
    <w:basedOn w:val="DefaultParagraphFont"/>
    <w:uiPriority w:val="99"/>
    <w:unhideWhenUsed/>
    <w:rsid w:val="001E2FB8"/>
    <w:rPr>
      <w:color w:val="467886" w:themeColor="hyperlink"/>
      <w:u w:val="single"/>
    </w:rPr>
  </w:style>
  <w:style w:type="character" w:customStyle="1" w:styleId="normaltextrun">
    <w:name w:val="normaltextrun"/>
    <w:basedOn w:val="DefaultParagraphFont"/>
    <w:rsid w:val="001E2FB8"/>
  </w:style>
  <w:style w:type="paragraph" w:customStyle="1" w:styleId="paragraph">
    <w:name w:val="paragraph"/>
    <w:basedOn w:val="Normal"/>
    <w:rsid w:val="001E2FB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1E2FB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90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C85"/>
  </w:style>
  <w:style w:type="paragraph" w:styleId="Footer">
    <w:name w:val="footer"/>
    <w:basedOn w:val="Normal"/>
    <w:link w:val="FooterChar"/>
    <w:uiPriority w:val="99"/>
    <w:unhideWhenUsed/>
    <w:rsid w:val="00090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7476b-060c-4d30-b749-31b49c5a9127">
      <Terms xmlns="http://schemas.microsoft.com/office/infopath/2007/PartnerControls"/>
    </lcf76f155ced4ddcb4097134ff3c332f>
    <TaxCatchAll xmlns="8ee546c6-143e-4890-ab3e-343fe965a9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9DB02254CF1F44BF83A61F27A4A901" ma:contentTypeVersion="17" ma:contentTypeDescription="Create a new document." ma:contentTypeScope="" ma:versionID="c33ff711d8d4fdcb10bc4c0a19f90c6c">
  <xsd:schema xmlns:xsd="http://www.w3.org/2001/XMLSchema" xmlns:xs="http://www.w3.org/2001/XMLSchema" xmlns:p="http://schemas.microsoft.com/office/2006/metadata/properties" xmlns:ns2="8ee546c6-143e-4890-ab3e-343fe965a906" xmlns:ns3="7bb7476b-060c-4d30-b749-31b49c5a9127" targetNamespace="http://schemas.microsoft.com/office/2006/metadata/properties" ma:root="true" ma:fieldsID="179c99619f8ed2d42f128ca11e1c1f3a" ns2:_="" ns3:_="">
    <xsd:import namespace="8ee546c6-143e-4890-ab3e-343fe965a906"/>
    <xsd:import namespace="7bb7476b-060c-4d30-b749-31b49c5a912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546c6-143e-4890-ab3e-343fe965a9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19" nillable="true" ma:displayName="Taxonomy Catch All Column" ma:hidden="true" ma:list="{82e5c151-8707-40f5-891f-d352cdfd1d68}" ma:internalName="TaxCatchAll" ma:showField="CatchAllData" ma:web="8ee546c6-143e-4890-ab3e-343fe965a9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b7476b-060c-4d30-b749-31b49c5a912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d0dadb-e5e1-4d29-b885-3581c89a087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3B3F8-F807-446C-8D26-BC51CDCF3FF2}">
  <ds:schemaRefs>
    <ds:schemaRef ds:uri="http://schemas.microsoft.com/office/2006/metadata/properties"/>
    <ds:schemaRef ds:uri="http://schemas.microsoft.com/office/infopath/2007/PartnerControls"/>
    <ds:schemaRef ds:uri="7bb7476b-060c-4d30-b749-31b49c5a9127"/>
    <ds:schemaRef ds:uri="8ee546c6-143e-4890-ab3e-343fe965a906"/>
  </ds:schemaRefs>
</ds:datastoreItem>
</file>

<file path=customXml/itemProps2.xml><?xml version="1.0" encoding="utf-8"?>
<ds:datastoreItem xmlns:ds="http://schemas.openxmlformats.org/officeDocument/2006/customXml" ds:itemID="{A0EF17E6-19BC-4D62-BB78-0FAADFC1BB61}">
  <ds:schemaRefs>
    <ds:schemaRef ds:uri="http://schemas.microsoft.com/sharepoint/v3/contenttype/forms"/>
  </ds:schemaRefs>
</ds:datastoreItem>
</file>

<file path=customXml/itemProps3.xml><?xml version="1.0" encoding="utf-8"?>
<ds:datastoreItem xmlns:ds="http://schemas.openxmlformats.org/officeDocument/2006/customXml" ds:itemID="{ECDFCD44-FB91-4B03-9028-892A715B9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546c6-143e-4890-ab3e-343fe965a906"/>
    <ds:schemaRef ds:uri="7bb7476b-060c-4d30-b749-31b49c5a9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2D77C-0C51-45E2-A686-56D4E479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2782</Words>
  <Characters>15864</Characters>
  <Application>Microsoft Office Word</Application>
  <DocSecurity>0</DocSecurity>
  <Lines>132</Lines>
  <Paragraphs>37</Paragraphs>
  <ScaleCrop>false</ScaleCrop>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Lloyd</dc:creator>
  <cp:keywords/>
  <dc:description/>
  <cp:lastModifiedBy>Clive Stone</cp:lastModifiedBy>
  <cp:revision>2</cp:revision>
  <dcterms:created xsi:type="dcterms:W3CDTF">2026-03-26T13:45:00Z</dcterms:created>
  <dcterms:modified xsi:type="dcterms:W3CDTF">2026-03-26T13:45:00Z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0x010100B39DB02254CF1F44BF83A61F27A4A901</vt:lpwstr>
  </property>
  <property fmtid="{D5CDD505-2E9C-101B-9397-08002B2CF9AE}" pid="3" name="MediaServiceImageTags">
    <vt:lpwstr/>
  </property>
</Properties>
</file>